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2F" w:rsidRDefault="00AE1B2F" w:rsidP="00AE1B2F">
      <w:pPr>
        <w:jc w:val="center"/>
        <w:rPr>
          <w:rFonts w:ascii="Arial" w:hAnsi="Arial" w:cs="Arial"/>
        </w:rPr>
      </w:pPr>
    </w:p>
    <w:p w:rsidR="00FD0C40" w:rsidRDefault="00FD0C40" w:rsidP="00AE1B2F">
      <w:pPr>
        <w:jc w:val="center"/>
        <w:rPr>
          <w:rFonts w:ascii="Arial" w:hAnsi="Arial" w:cs="Arial"/>
        </w:rPr>
      </w:pPr>
    </w:p>
    <w:p w:rsidR="00FD0C40" w:rsidRPr="009E417E" w:rsidRDefault="00FD0C40" w:rsidP="00AE1B2F">
      <w:pPr>
        <w:jc w:val="center"/>
        <w:rPr>
          <w:rFonts w:ascii="Arial" w:hAnsi="Arial" w:cs="Arial"/>
        </w:rPr>
      </w:pPr>
    </w:p>
    <w:p w:rsidR="00D90064" w:rsidRDefault="00D90064" w:rsidP="00D90064">
      <w:pPr>
        <w:rPr>
          <w:rFonts w:ascii="Arial" w:eastAsiaTheme="majorEastAsia" w:hAnsi="Arial" w:cs="Arial"/>
          <w:b/>
          <w:bCs/>
          <w:sz w:val="20"/>
          <w:szCs w:val="26"/>
        </w:rPr>
      </w:pPr>
    </w:p>
    <w:p w:rsidR="00D90064" w:rsidRPr="00D90064" w:rsidRDefault="00D90064" w:rsidP="00D90064">
      <w:pPr>
        <w:rPr>
          <w:rFonts w:ascii="Arial" w:eastAsiaTheme="majorEastAsia" w:hAnsi="Arial" w:cs="Arial"/>
          <w:b/>
          <w:bCs/>
          <w:sz w:val="20"/>
          <w:szCs w:val="26"/>
        </w:rPr>
      </w:pPr>
      <w:r w:rsidRPr="00D90064">
        <w:rPr>
          <w:rFonts w:ascii="Arial" w:eastAsiaTheme="majorEastAsia" w:hAnsi="Arial" w:cs="Arial"/>
          <w:b/>
          <w:bCs/>
          <w:sz w:val="20"/>
          <w:szCs w:val="26"/>
        </w:rPr>
        <w:t>BIBLIOGRAFÍA BÁSICA Y DE CONSULTA</w:t>
      </w:r>
    </w:p>
    <w:p w:rsidR="00D90064" w:rsidRDefault="00D90064" w:rsidP="00D90064">
      <w:pPr>
        <w:rPr>
          <w:rFonts w:ascii="Arial" w:eastAsiaTheme="majorEastAsia" w:hAnsi="Arial" w:cs="Arial"/>
          <w:b/>
          <w:bCs/>
          <w:sz w:val="20"/>
          <w:szCs w:val="26"/>
        </w:rPr>
      </w:pPr>
    </w:p>
    <w:p w:rsidR="00D90064" w:rsidRPr="00D90064" w:rsidRDefault="00D90064" w:rsidP="00D90064">
      <w:pPr>
        <w:rPr>
          <w:rFonts w:ascii="Arial" w:eastAsiaTheme="majorEastAsia" w:hAnsi="Arial" w:cs="Arial"/>
          <w:b/>
          <w:bCs/>
          <w:sz w:val="20"/>
          <w:szCs w:val="26"/>
        </w:rPr>
      </w:pPr>
      <w:r w:rsidRPr="00D90064">
        <w:rPr>
          <w:rFonts w:ascii="Arial" w:eastAsiaTheme="majorEastAsia" w:hAnsi="Arial" w:cs="Arial"/>
          <w:b/>
          <w:bCs/>
          <w:sz w:val="20"/>
          <w:szCs w:val="26"/>
        </w:rPr>
        <w:t>Básica:</w:t>
      </w:r>
    </w:p>
    <w:p w:rsidR="00D90064" w:rsidRPr="00D90064" w:rsidRDefault="00D90064" w:rsidP="00D90064">
      <w:pPr>
        <w:ind w:right="595"/>
        <w:jc w:val="both"/>
        <w:rPr>
          <w:rFonts w:ascii="Arial" w:eastAsiaTheme="majorEastAsia" w:hAnsi="Arial" w:cs="Arial"/>
          <w:bCs/>
          <w:sz w:val="20"/>
          <w:szCs w:val="26"/>
        </w:rPr>
      </w:pPr>
      <w:r w:rsidRPr="00D90064">
        <w:rPr>
          <w:rFonts w:ascii="Arial" w:eastAsiaTheme="majorEastAsia" w:hAnsi="Arial" w:cs="Arial"/>
          <w:bCs/>
          <w:sz w:val="20"/>
          <w:szCs w:val="26"/>
        </w:rPr>
        <w:t xml:space="preserve">No se solicita ningún libro como obligatorio para el curso. </w:t>
      </w:r>
    </w:p>
    <w:p w:rsidR="00D90064" w:rsidRPr="00D90064" w:rsidRDefault="00D90064" w:rsidP="00D90064">
      <w:pPr>
        <w:ind w:right="595"/>
        <w:jc w:val="both"/>
        <w:rPr>
          <w:rFonts w:ascii="Arial" w:eastAsiaTheme="majorEastAsia" w:hAnsi="Arial" w:cs="Arial"/>
          <w:bCs/>
          <w:sz w:val="20"/>
          <w:szCs w:val="26"/>
        </w:rPr>
      </w:pPr>
      <w:r w:rsidRPr="00D90064">
        <w:rPr>
          <w:rFonts w:ascii="Arial" w:eastAsiaTheme="majorEastAsia" w:hAnsi="Arial" w:cs="Arial"/>
          <w:bCs/>
          <w:sz w:val="20"/>
          <w:szCs w:val="26"/>
        </w:rPr>
        <w:t>Las notas de clase bastarán para que el alumno desempeñe correctamente las habilidades propuestas para el alcance de los objetivos del programa.</w:t>
      </w:r>
    </w:p>
    <w:p w:rsidR="00D90064" w:rsidRPr="00D90064" w:rsidRDefault="00D90064" w:rsidP="00D90064">
      <w:pPr>
        <w:ind w:right="595"/>
        <w:jc w:val="both"/>
        <w:rPr>
          <w:rFonts w:ascii="Arial" w:eastAsiaTheme="majorEastAsia" w:hAnsi="Arial" w:cs="Arial"/>
          <w:b/>
          <w:bCs/>
          <w:sz w:val="20"/>
          <w:szCs w:val="26"/>
        </w:rPr>
      </w:pPr>
    </w:p>
    <w:p w:rsidR="00D90064" w:rsidRPr="00D90064" w:rsidRDefault="00D90064" w:rsidP="00D90064">
      <w:pPr>
        <w:ind w:right="595"/>
        <w:jc w:val="both"/>
        <w:rPr>
          <w:rFonts w:ascii="Arial" w:eastAsiaTheme="majorEastAsia" w:hAnsi="Arial" w:cs="Arial"/>
          <w:b/>
          <w:bCs/>
          <w:sz w:val="20"/>
          <w:szCs w:val="26"/>
        </w:rPr>
      </w:pPr>
      <w:r w:rsidRPr="00D90064">
        <w:rPr>
          <w:rFonts w:ascii="Arial" w:eastAsiaTheme="majorEastAsia" w:hAnsi="Arial" w:cs="Arial"/>
          <w:b/>
          <w:bCs/>
          <w:sz w:val="20"/>
          <w:szCs w:val="26"/>
        </w:rPr>
        <w:t>Consulta:</w:t>
      </w:r>
    </w:p>
    <w:p w:rsidR="00D90064" w:rsidRPr="00D90064" w:rsidRDefault="00D90064" w:rsidP="00D90064">
      <w:pPr>
        <w:ind w:right="595"/>
        <w:jc w:val="both"/>
        <w:rPr>
          <w:rFonts w:ascii="Arial" w:eastAsiaTheme="majorEastAsia" w:hAnsi="Arial" w:cs="Arial"/>
          <w:bCs/>
          <w:sz w:val="20"/>
          <w:szCs w:val="26"/>
          <w:lang w:val="en-US"/>
        </w:rPr>
      </w:pPr>
      <w:r w:rsidRPr="00D90064">
        <w:rPr>
          <w:rFonts w:ascii="Arial" w:eastAsiaTheme="majorEastAsia" w:hAnsi="Arial" w:cs="Arial"/>
          <w:bCs/>
          <w:sz w:val="20"/>
          <w:szCs w:val="26"/>
        </w:rPr>
        <w:t>-</w:t>
      </w:r>
      <w:proofErr w:type="spellStart"/>
      <w:r w:rsidRPr="00D90064">
        <w:rPr>
          <w:rFonts w:ascii="Arial" w:eastAsiaTheme="majorEastAsia" w:hAnsi="Arial" w:cs="Arial"/>
          <w:bCs/>
          <w:sz w:val="20"/>
          <w:szCs w:val="26"/>
        </w:rPr>
        <w:t>Purcell</w:t>
      </w:r>
      <w:proofErr w:type="spellEnd"/>
      <w:r w:rsidRPr="00D90064">
        <w:rPr>
          <w:rFonts w:ascii="Arial" w:eastAsiaTheme="majorEastAsia" w:hAnsi="Arial" w:cs="Arial"/>
          <w:bCs/>
          <w:sz w:val="20"/>
          <w:szCs w:val="26"/>
        </w:rPr>
        <w:t xml:space="preserve">, Edwin, et. al., Cálculo Diferencial e Integral. </w:t>
      </w:r>
      <w:r w:rsidRPr="00D90064">
        <w:rPr>
          <w:rFonts w:ascii="Arial" w:eastAsiaTheme="majorEastAsia" w:hAnsi="Arial" w:cs="Arial"/>
          <w:bCs/>
          <w:sz w:val="20"/>
          <w:szCs w:val="26"/>
          <w:lang w:val="en-US"/>
        </w:rPr>
        <w:t>Pearson-Prentice Hall. México. 2007.</w:t>
      </w:r>
    </w:p>
    <w:p w:rsidR="00D90064" w:rsidRDefault="00D90064" w:rsidP="00D90064">
      <w:pPr>
        <w:ind w:right="595"/>
        <w:jc w:val="both"/>
        <w:rPr>
          <w:rFonts w:ascii="Arial" w:eastAsiaTheme="majorEastAsia" w:hAnsi="Arial" w:cs="Arial"/>
          <w:bCs/>
          <w:sz w:val="20"/>
          <w:szCs w:val="26"/>
        </w:rPr>
      </w:pPr>
      <w:r w:rsidRPr="00082DEC">
        <w:rPr>
          <w:rFonts w:ascii="Arial" w:eastAsiaTheme="majorEastAsia" w:hAnsi="Arial" w:cs="Arial"/>
          <w:bCs/>
          <w:sz w:val="20"/>
          <w:szCs w:val="26"/>
          <w:lang w:val="en-US"/>
        </w:rPr>
        <w:t xml:space="preserve">- Stewart, James. </w:t>
      </w:r>
      <w:r w:rsidRPr="00D90064">
        <w:rPr>
          <w:rFonts w:ascii="Arial" w:eastAsiaTheme="majorEastAsia" w:hAnsi="Arial" w:cs="Arial"/>
          <w:bCs/>
          <w:sz w:val="20"/>
          <w:szCs w:val="26"/>
        </w:rPr>
        <w:t xml:space="preserve">Cálculo Diferencial e Integral. </w:t>
      </w:r>
      <w:proofErr w:type="spellStart"/>
      <w:r w:rsidRPr="00D90064">
        <w:rPr>
          <w:rFonts w:ascii="Arial" w:eastAsiaTheme="majorEastAsia" w:hAnsi="Arial" w:cs="Arial"/>
          <w:bCs/>
          <w:sz w:val="20"/>
          <w:szCs w:val="26"/>
        </w:rPr>
        <w:t>Cengage</w:t>
      </w:r>
      <w:proofErr w:type="spellEnd"/>
      <w:r w:rsidRPr="00D90064">
        <w:rPr>
          <w:rFonts w:ascii="Arial" w:eastAsiaTheme="majorEastAsia" w:hAnsi="Arial" w:cs="Arial"/>
          <w:bCs/>
          <w:sz w:val="20"/>
          <w:szCs w:val="26"/>
        </w:rPr>
        <w:t xml:space="preserve"> </w:t>
      </w:r>
      <w:proofErr w:type="spellStart"/>
      <w:r w:rsidRPr="00D90064">
        <w:rPr>
          <w:rFonts w:ascii="Arial" w:eastAsiaTheme="majorEastAsia" w:hAnsi="Arial" w:cs="Arial"/>
          <w:bCs/>
          <w:sz w:val="20"/>
          <w:szCs w:val="26"/>
        </w:rPr>
        <w:t>Learning</w:t>
      </w:r>
      <w:proofErr w:type="spellEnd"/>
      <w:r w:rsidRPr="00D90064">
        <w:rPr>
          <w:rFonts w:ascii="Arial" w:eastAsiaTheme="majorEastAsia" w:hAnsi="Arial" w:cs="Arial"/>
          <w:bCs/>
          <w:sz w:val="20"/>
          <w:szCs w:val="26"/>
        </w:rPr>
        <w:t>. México. 2012.</w:t>
      </w:r>
    </w:p>
    <w:p w:rsidR="00B701C4" w:rsidRPr="00D90064" w:rsidRDefault="00B701C4" w:rsidP="00D90064">
      <w:pPr>
        <w:ind w:right="595"/>
        <w:jc w:val="both"/>
        <w:rPr>
          <w:rFonts w:ascii="Arial" w:eastAsiaTheme="majorEastAsia" w:hAnsi="Arial" w:cs="Arial"/>
          <w:bCs/>
          <w:sz w:val="20"/>
          <w:szCs w:val="26"/>
        </w:rPr>
      </w:pPr>
      <w:r>
        <w:rPr>
          <w:rFonts w:ascii="Arial" w:eastAsiaTheme="majorEastAsia" w:hAnsi="Arial" w:cs="Arial"/>
          <w:bCs/>
          <w:sz w:val="20"/>
          <w:szCs w:val="26"/>
        </w:rPr>
        <w:t>-</w:t>
      </w:r>
      <w:proofErr w:type="spellStart"/>
      <w:r>
        <w:rPr>
          <w:rFonts w:ascii="Arial" w:eastAsiaTheme="majorEastAsia" w:hAnsi="Arial" w:cs="Arial"/>
          <w:bCs/>
          <w:sz w:val="20"/>
          <w:szCs w:val="26"/>
        </w:rPr>
        <w:t>Oteyza</w:t>
      </w:r>
      <w:proofErr w:type="spellEnd"/>
      <w:r>
        <w:rPr>
          <w:rFonts w:ascii="Arial" w:eastAsiaTheme="majorEastAsia" w:hAnsi="Arial" w:cs="Arial"/>
          <w:bCs/>
          <w:sz w:val="20"/>
          <w:szCs w:val="26"/>
        </w:rPr>
        <w:t xml:space="preserve">, </w:t>
      </w:r>
      <w:proofErr w:type="spellStart"/>
      <w:r>
        <w:rPr>
          <w:rFonts w:ascii="Arial" w:eastAsiaTheme="majorEastAsia" w:hAnsi="Arial" w:cs="Arial"/>
          <w:bCs/>
          <w:sz w:val="20"/>
          <w:szCs w:val="26"/>
        </w:rPr>
        <w:t>Elena.Conocimientos</w:t>
      </w:r>
      <w:proofErr w:type="spellEnd"/>
      <w:r>
        <w:rPr>
          <w:rFonts w:ascii="Arial" w:eastAsiaTheme="majorEastAsia" w:hAnsi="Arial" w:cs="Arial"/>
          <w:bCs/>
          <w:sz w:val="20"/>
          <w:szCs w:val="26"/>
        </w:rPr>
        <w:t xml:space="preserve"> Fundamentales de Matemáticas: Cálculo Diferencial e Integral. Pearson. México. 2006.</w:t>
      </w:r>
    </w:p>
    <w:p w:rsidR="00D90064" w:rsidRPr="00D90064" w:rsidRDefault="00D90064" w:rsidP="00D90064">
      <w:pPr>
        <w:ind w:right="595"/>
        <w:jc w:val="both"/>
        <w:rPr>
          <w:rFonts w:ascii="Arial" w:eastAsiaTheme="majorEastAsia" w:hAnsi="Arial" w:cs="Arial"/>
          <w:bCs/>
          <w:sz w:val="20"/>
          <w:szCs w:val="26"/>
        </w:rPr>
      </w:pPr>
      <w:r w:rsidRPr="00D90064">
        <w:rPr>
          <w:rFonts w:ascii="Arial" w:eastAsiaTheme="majorEastAsia" w:hAnsi="Arial" w:cs="Arial"/>
          <w:bCs/>
          <w:sz w:val="20"/>
          <w:szCs w:val="26"/>
        </w:rPr>
        <w:t xml:space="preserve">- Arizmendi, Hugo, Lara, Miguel, et. al., Cálculo. Addison-Wesley Iberoamericana. México. 2003. </w:t>
      </w:r>
    </w:p>
    <w:p w:rsidR="00D90064" w:rsidRDefault="00460278" w:rsidP="00D90064">
      <w:pPr>
        <w:ind w:right="595"/>
        <w:jc w:val="both"/>
        <w:rPr>
          <w:rFonts w:ascii="Arial" w:eastAsiaTheme="majorEastAsia" w:hAnsi="Arial" w:cs="Arial"/>
          <w:bCs/>
          <w:sz w:val="20"/>
          <w:szCs w:val="26"/>
        </w:rPr>
      </w:pPr>
      <w:hyperlink r:id="rId5" w:history="1">
        <w:r w:rsidR="00D90064" w:rsidRPr="00D90064">
          <w:rPr>
            <w:rStyle w:val="Hipervnculo"/>
            <w:rFonts w:ascii="Arial" w:eastAsiaTheme="majorEastAsia" w:hAnsi="Arial" w:cs="Arial"/>
            <w:bCs/>
            <w:sz w:val="20"/>
            <w:szCs w:val="26"/>
          </w:rPr>
          <w:t>http://valle.fciencias.unam.mx/licenciatura/bibliografia/arizmendi.pdf</w:t>
        </w:r>
      </w:hyperlink>
    </w:p>
    <w:p w:rsidR="00D90064" w:rsidRDefault="00D90064" w:rsidP="00D90064">
      <w:pPr>
        <w:pStyle w:val="Prrafodelista"/>
        <w:numPr>
          <w:ilvl w:val="0"/>
          <w:numId w:val="7"/>
        </w:numPr>
        <w:spacing w:after="0"/>
        <w:ind w:left="142" w:right="595" w:hanging="142"/>
        <w:jc w:val="both"/>
        <w:rPr>
          <w:rFonts w:ascii="Arial" w:eastAsiaTheme="majorEastAsia" w:hAnsi="Arial" w:cs="Arial"/>
          <w:bCs/>
          <w:sz w:val="20"/>
          <w:szCs w:val="26"/>
        </w:rPr>
      </w:pPr>
      <w:r>
        <w:rPr>
          <w:rFonts w:ascii="Arial" w:eastAsiaTheme="majorEastAsia" w:hAnsi="Arial" w:cs="Arial"/>
          <w:bCs/>
          <w:sz w:val="20"/>
          <w:szCs w:val="26"/>
        </w:rPr>
        <w:t>Unidades didácticas interactivas UNAM para matemáticas:</w:t>
      </w:r>
    </w:p>
    <w:p w:rsidR="00D90064" w:rsidRPr="00D90064" w:rsidRDefault="00460278" w:rsidP="00D90064">
      <w:pPr>
        <w:ind w:right="595"/>
        <w:jc w:val="both"/>
        <w:rPr>
          <w:rFonts w:ascii="Arial" w:eastAsiaTheme="majorEastAsia" w:hAnsi="Arial" w:cs="Arial"/>
          <w:bCs/>
          <w:sz w:val="20"/>
          <w:szCs w:val="26"/>
        </w:rPr>
      </w:pPr>
      <w:hyperlink r:id="rId6" w:history="1">
        <w:r w:rsidR="00D90064" w:rsidRPr="00D90064">
          <w:rPr>
            <w:rStyle w:val="Hipervnculo"/>
            <w:rFonts w:ascii="Arial" w:eastAsiaTheme="majorEastAsia" w:hAnsi="Arial" w:cs="Arial"/>
            <w:bCs/>
            <w:sz w:val="20"/>
            <w:szCs w:val="26"/>
          </w:rPr>
          <w:t>http://www.unamenlinea.unam.mx/recurso/100-unidades-didacticas-interactivas-de-las-areas-de-matematicas-y-fisica</w:t>
        </w:r>
      </w:hyperlink>
    </w:p>
    <w:p w:rsidR="00D90064" w:rsidRDefault="00D90064" w:rsidP="00D90064">
      <w:pPr>
        <w:rPr>
          <w:rFonts w:ascii="Arial" w:eastAsiaTheme="majorEastAsia" w:hAnsi="Arial" w:cs="Arial"/>
          <w:bCs/>
          <w:sz w:val="20"/>
          <w:szCs w:val="26"/>
        </w:rPr>
      </w:pPr>
    </w:p>
    <w:p w:rsidR="00D90064" w:rsidRPr="00D90064" w:rsidRDefault="00D90064" w:rsidP="00D90064">
      <w:pPr>
        <w:rPr>
          <w:rFonts w:ascii="Arial" w:eastAsiaTheme="majorEastAsia" w:hAnsi="Arial" w:cs="Arial"/>
          <w:bCs/>
          <w:sz w:val="20"/>
          <w:szCs w:val="26"/>
        </w:rPr>
      </w:pPr>
      <w:r>
        <w:rPr>
          <w:rFonts w:ascii="Arial" w:eastAsiaTheme="majorEastAsia" w:hAnsi="Arial" w:cs="Arial"/>
          <w:bCs/>
          <w:sz w:val="20"/>
          <w:szCs w:val="26"/>
        </w:rPr>
        <w:t>*</w:t>
      </w:r>
      <w:r w:rsidRPr="00D90064">
        <w:rPr>
          <w:rFonts w:ascii="Arial" w:eastAsiaTheme="majorEastAsia" w:hAnsi="Arial" w:cs="Arial"/>
          <w:bCs/>
          <w:sz w:val="20"/>
          <w:szCs w:val="26"/>
        </w:rPr>
        <w:t>La bibliografía deberá consultarse en su edición más reciente.</w:t>
      </w:r>
    </w:p>
    <w:p w:rsidR="00D90064" w:rsidRPr="00D90064" w:rsidRDefault="00D90064" w:rsidP="00D90064">
      <w:pPr>
        <w:rPr>
          <w:rFonts w:ascii="Arial" w:eastAsiaTheme="majorEastAsia" w:hAnsi="Arial" w:cs="Arial"/>
          <w:bCs/>
          <w:sz w:val="20"/>
          <w:szCs w:val="26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D90064" w:rsidRDefault="00D90064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jc w:val="center"/>
        <w:rPr>
          <w:rFonts w:ascii="Arial" w:hAnsi="Arial" w:cs="Arial"/>
        </w:rPr>
      </w:pPr>
    </w:p>
    <w:p w:rsidR="00AE1B2F" w:rsidRPr="009E417E" w:rsidRDefault="00AE1B2F" w:rsidP="00AE1B2F">
      <w:pPr>
        <w:jc w:val="center"/>
        <w:rPr>
          <w:rFonts w:ascii="Arial" w:hAnsi="Arial" w:cs="Arial"/>
        </w:rPr>
      </w:pPr>
    </w:p>
    <w:p w:rsidR="00AE1B2F" w:rsidRDefault="00AE1B2F" w:rsidP="00AE1B2F">
      <w:pPr>
        <w:pStyle w:val="Ttulo1"/>
        <w:ind w:left="0"/>
        <w:jc w:val="left"/>
        <w:rPr>
          <w:rFonts w:ascii="Arial" w:hAnsi="Arial" w:cs="Arial"/>
          <w:sz w:val="20"/>
          <w:szCs w:val="20"/>
        </w:rPr>
      </w:pPr>
    </w:p>
    <w:p w:rsidR="00FD0C40" w:rsidRDefault="00FD0C40" w:rsidP="00FD0C40"/>
    <w:p w:rsidR="00FD0C40" w:rsidRPr="00FD0C40" w:rsidRDefault="00FD0C40" w:rsidP="00FD0C40"/>
    <w:p w:rsidR="00AE1B2F" w:rsidRPr="00AE1B2F" w:rsidRDefault="005641BE" w:rsidP="00AE1B2F">
      <w:pPr>
        <w:pStyle w:val="Ttulo1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INSTITUTO TÉCNICO Y CULTURAL, S.C.</w:t>
      </w:r>
    </w:p>
    <w:p w:rsidR="00AE1B2F" w:rsidRPr="00AE1B2F" w:rsidRDefault="00AE1B2F" w:rsidP="00AE1B2F">
      <w:pPr>
        <w:jc w:val="center"/>
        <w:rPr>
          <w:rFonts w:ascii="Arial" w:hAnsi="Arial" w:cs="Arial"/>
          <w:szCs w:val="20"/>
        </w:rPr>
      </w:pPr>
      <w:r w:rsidRPr="00AE1B2F">
        <w:rPr>
          <w:rFonts w:ascii="Arial" w:hAnsi="Arial" w:cs="Arial"/>
          <w:b/>
          <w:sz w:val="32"/>
          <w:szCs w:val="20"/>
        </w:rPr>
        <w:t>Preparatoria</w:t>
      </w:r>
    </w:p>
    <w:p w:rsidR="00AE1B2F" w:rsidRPr="00AE1B2F" w:rsidRDefault="00AE1B2F" w:rsidP="00AE1B2F">
      <w:pPr>
        <w:jc w:val="center"/>
        <w:rPr>
          <w:rFonts w:ascii="Arial" w:hAnsi="Arial" w:cs="Arial"/>
          <w:szCs w:val="20"/>
        </w:rPr>
      </w:pPr>
    </w:p>
    <w:p w:rsidR="00AE1B2F" w:rsidRPr="00AE1B2F" w:rsidRDefault="00AE1B2F" w:rsidP="00AE1B2F">
      <w:pPr>
        <w:jc w:val="center"/>
        <w:rPr>
          <w:rFonts w:ascii="Arial" w:hAnsi="Arial" w:cs="Arial"/>
          <w:b/>
          <w:szCs w:val="20"/>
        </w:rPr>
      </w:pPr>
      <w:r w:rsidRPr="00AE1B2F">
        <w:rPr>
          <w:rFonts w:ascii="Arial" w:hAnsi="Arial" w:cs="Arial"/>
          <w:b/>
          <w:szCs w:val="20"/>
        </w:rPr>
        <w:t>CLAVE 1</w:t>
      </w:r>
      <w:r w:rsidR="005641BE">
        <w:rPr>
          <w:rFonts w:ascii="Arial" w:hAnsi="Arial" w:cs="Arial"/>
          <w:b/>
          <w:szCs w:val="20"/>
        </w:rPr>
        <w:t>229</w:t>
      </w:r>
    </w:p>
    <w:p w:rsidR="00AE1B2F" w:rsidRPr="009E417E" w:rsidRDefault="00082DEC" w:rsidP="00AE1B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2DBDA5D5" wp14:editId="5F8FAF2C">
            <wp:simplePos x="0" y="0"/>
            <wp:positionH relativeFrom="margin">
              <wp:posOffset>6836410</wp:posOffset>
            </wp:positionH>
            <wp:positionV relativeFrom="margin">
              <wp:posOffset>1493520</wp:posOffset>
            </wp:positionV>
            <wp:extent cx="942975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B2F" w:rsidRPr="009E417E" w:rsidRDefault="00AE1B2F" w:rsidP="00AE1B2F">
      <w:pPr>
        <w:jc w:val="center"/>
        <w:rPr>
          <w:rFonts w:ascii="Arial" w:hAnsi="Arial" w:cs="Arial"/>
          <w:sz w:val="20"/>
          <w:szCs w:val="20"/>
        </w:rPr>
      </w:pPr>
    </w:p>
    <w:p w:rsidR="00AE1B2F" w:rsidRPr="009E417E" w:rsidRDefault="00AE1B2F" w:rsidP="00AE1B2F">
      <w:pPr>
        <w:jc w:val="center"/>
        <w:rPr>
          <w:rFonts w:ascii="Arial" w:hAnsi="Arial" w:cs="Arial"/>
          <w:sz w:val="20"/>
          <w:szCs w:val="20"/>
        </w:rPr>
      </w:pPr>
    </w:p>
    <w:p w:rsidR="00AE1B2F" w:rsidRDefault="00AE1B2F" w:rsidP="00AE1B2F">
      <w:pPr>
        <w:jc w:val="center"/>
        <w:rPr>
          <w:rFonts w:ascii="Arial" w:hAnsi="Arial" w:cs="Arial"/>
          <w:b/>
          <w:sz w:val="20"/>
          <w:szCs w:val="20"/>
        </w:rPr>
      </w:pPr>
    </w:p>
    <w:p w:rsidR="005641BE" w:rsidRDefault="005641BE" w:rsidP="00AE1B2F">
      <w:pPr>
        <w:jc w:val="center"/>
        <w:rPr>
          <w:rFonts w:ascii="Arial" w:hAnsi="Arial" w:cs="Arial"/>
          <w:b/>
          <w:sz w:val="20"/>
          <w:szCs w:val="20"/>
        </w:rPr>
      </w:pPr>
    </w:p>
    <w:p w:rsidR="005641BE" w:rsidRDefault="005641BE" w:rsidP="00AE1B2F">
      <w:pPr>
        <w:jc w:val="center"/>
        <w:rPr>
          <w:rFonts w:ascii="Arial" w:hAnsi="Arial" w:cs="Arial"/>
          <w:b/>
          <w:sz w:val="20"/>
          <w:szCs w:val="20"/>
        </w:rPr>
      </w:pPr>
    </w:p>
    <w:p w:rsidR="005641BE" w:rsidRDefault="005641BE" w:rsidP="00AE1B2F">
      <w:pPr>
        <w:jc w:val="center"/>
        <w:rPr>
          <w:rFonts w:ascii="Arial" w:hAnsi="Arial" w:cs="Arial"/>
          <w:b/>
          <w:sz w:val="20"/>
          <w:szCs w:val="20"/>
        </w:rPr>
      </w:pPr>
    </w:p>
    <w:p w:rsidR="005641BE" w:rsidRDefault="005641BE" w:rsidP="00AE1B2F">
      <w:pPr>
        <w:jc w:val="center"/>
        <w:rPr>
          <w:rFonts w:ascii="Arial" w:hAnsi="Arial" w:cs="Arial"/>
          <w:b/>
          <w:sz w:val="20"/>
          <w:szCs w:val="20"/>
        </w:rPr>
      </w:pPr>
    </w:p>
    <w:p w:rsidR="00AE1B2F" w:rsidRPr="00FD0C40" w:rsidRDefault="00460278" w:rsidP="00AE1B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MATEMÁTICAS </w:t>
      </w:r>
      <w:r w:rsidR="005641BE" w:rsidRPr="00FD0C4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bookmarkStart w:id="0" w:name="_GoBack"/>
      <w:bookmarkEnd w:id="0"/>
    </w:p>
    <w:p w:rsidR="00AE1B2F" w:rsidRPr="009E417E" w:rsidRDefault="005641BE" w:rsidP="00AE1B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Asignatura Obligatoria, 1619</w:t>
      </w:r>
      <w:r w:rsidR="00FE2256">
        <w:rPr>
          <w:rFonts w:ascii="Arial" w:hAnsi="Arial" w:cs="Arial"/>
          <w:sz w:val="20"/>
          <w:szCs w:val="20"/>
        </w:rPr>
        <w:t xml:space="preserve"> (Área III)</w:t>
      </w:r>
      <w:r>
        <w:rPr>
          <w:rFonts w:ascii="Arial" w:hAnsi="Arial" w:cs="Arial"/>
          <w:sz w:val="20"/>
          <w:szCs w:val="20"/>
        </w:rPr>
        <w:t>, 1620</w:t>
      </w:r>
      <w:r w:rsidR="00AE1B2F" w:rsidRPr="009E41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(Área IV)</w:t>
      </w:r>
    </w:p>
    <w:p w:rsidR="00AE1B2F" w:rsidRPr="009E417E" w:rsidRDefault="00AE1B2F" w:rsidP="00AE1B2F">
      <w:pPr>
        <w:jc w:val="center"/>
        <w:rPr>
          <w:rFonts w:ascii="Arial" w:hAnsi="Arial" w:cs="Arial"/>
          <w:sz w:val="20"/>
          <w:szCs w:val="20"/>
        </w:rPr>
      </w:pPr>
      <w:r w:rsidRPr="009E417E">
        <w:rPr>
          <w:rFonts w:ascii="Arial" w:hAnsi="Arial" w:cs="Arial"/>
          <w:sz w:val="20"/>
          <w:szCs w:val="20"/>
        </w:rPr>
        <w:t>Plan de Estudios 1996</w:t>
      </w:r>
    </w:p>
    <w:p w:rsidR="00AE1B2F" w:rsidRPr="009E417E" w:rsidRDefault="00AE1B2F" w:rsidP="00AE1B2F">
      <w:pPr>
        <w:jc w:val="center"/>
        <w:rPr>
          <w:rFonts w:ascii="Arial" w:hAnsi="Arial" w:cs="Arial"/>
          <w:sz w:val="20"/>
          <w:szCs w:val="20"/>
        </w:rPr>
      </w:pPr>
    </w:p>
    <w:p w:rsidR="00AE1B2F" w:rsidRPr="009E417E" w:rsidRDefault="00AE1B2F" w:rsidP="00AE1B2F">
      <w:pPr>
        <w:jc w:val="center"/>
        <w:rPr>
          <w:rFonts w:ascii="Arial" w:hAnsi="Arial" w:cs="Arial"/>
          <w:sz w:val="20"/>
          <w:szCs w:val="20"/>
        </w:rPr>
      </w:pPr>
      <w:r w:rsidRPr="009E417E">
        <w:rPr>
          <w:rFonts w:ascii="Arial" w:hAnsi="Arial" w:cs="Arial"/>
          <w:sz w:val="20"/>
          <w:szCs w:val="20"/>
        </w:rPr>
        <w:t>Ciclo Escolar</w:t>
      </w:r>
    </w:p>
    <w:p w:rsidR="00AE1B2F" w:rsidRPr="009E417E" w:rsidRDefault="005641BE" w:rsidP="00AE1B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2015-2016</w:t>
      </w:r>
    </w:p>
    <w:p w:rsidR="00AE1B2F" w:rsidRDefault="00AE1B2F" w:rsidP="00AE1B2F">
      <w:pPr>
        <w:jc w:val="center"/>
        <w:rPr>
          <w:rFonts w:ascii="Arial" w:hAnsi="Arial" w:cs="Arial"/>
          <w:sz w:val="20"/>
          <w:szCs w:val="20"/>
        </w:rPr>
      </w:pPr>
    </w:p>
    <w:p w:rsidR="00AE1B2F" w:rsidRPr="009E417E" w:rsidRDefault="00AE1B2F" w:rsidP="00AE1B2F">
      <w:pPr>
        <w:jc w:val="center"/>
        <w:rPr>
          <w:rFonts w:ascii="Arial" w:hAnsi="Arial" w:cs="Arial"/>
          <w:b/>
          <w:sz w:val="20"/>
          <w:szCs w:val="20"/>
        </w:rPr>
      </w:pPr>
      <w:r w:rsidRPr="009E417E">
        <w:rPr>
          <w:rFonts w:ascii="Arial" w:hAnsi="Arial" w:cs="Arial"/>
          <w:sz w:val="20"/>
          <w:szCs w:val="20"/>
        </w:rPr>
        <w:t xml:space="preserve">Profesor: </w:t>
      </w:r>
    </w:p>
    <w:p w:rsidR="00AE1B2F" w:rsidRPr="009E417E" w:rsidRDefault="00A572E4" w:rsidP="00AE1B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641BE">
        <w:rPr>
          <w:rFonts w:ascii="Arial" w:hAnsi="Arial" w:cs="Arial"/>
          <w:sz w:val="20"/>
          <w:szCs w:val="20"/>
        </w:rPr>
        <w:t>driana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Argumedo</w:t>
      </w:r>
      <w:proofErr w:type="spellEnd"/>
      <w:r>
        <w:rPr>
          <w:rFonts w:ascii="Arial" w:hAnsi="Arial" w:cs="Arial"/>
          <w:sz w:val="20"/>
          <w:szCs w:val="20"/>
        </w:rPr>
        <w:t xml:space="preserve"> Uribe</w:t>
      </w:r>
    </w:p>
    <w:p w:rsidR="00AE1B2F" w:rsidRDefault="00AE1B2F" w:rsidP="00AE1B2F">
      <w:pPr>
        <w:jc w:val="center"/>
        <w:rPr>
          <w:rFonts w:ascii="Arial" w:hAnsi="Arial" w:cs="Arial"/>
          <w:b/>
          <w:sz w:val="20"/>
          <w:szCs w:val="20"/>
        </w:rPr>
      </w:pPr>
    </w:p>
    <w:p w:rsidR="00AE1B2F" w:rsidRPr="009E417E" w:rsidRDefault="00AE1B2F" w:rsidP="00AE1B2F">
      <w:pPr>
        <w:jc w:val="center"/>
        <w:rPr>
          <w:rFonts w:ascii="Arial" w:hAnsi="Arial" w:cs="Arial"/>
          <w:b/>
          <w:sz w:val="20"/>
          <w:szCs w:val="20"/>
        </w:rPr>
      </w:pPr>
      <w:r w:rsidRPr="009E417E">
        <w:rPr>
          <w:rFonts w:ascii="Arial" w:hAnsi="Arial" w:cs="Arial"/>
          <w:b/>
          <w:sz w:val="20"/>
          <w:szCs w:val="20"/>
        </w:rPr>
        <w:t>Grupos</w:t>
      </w:r>
      <w:r w:rsidR="005641BE">
        <w:rPr>
          <w:rFonts w:ascii="Arial" w:hAnsi="Arial" w:cs="Arial"/>
          <w:b/>
          <w:sz w:val="20"/>
          <w:szCs w:val="20"/>
        </w:rPr>
        <w:t>:</w:t>
      </w:r>
      <w:r w:rsidRPr="009E417E">
        <w:rPr>
          <w:rFonts w:ascii="Arial" w:hAnsi="Arial" w:cs="Arial"/>
          <w:b/>
          <w:sz w:val="20"/>
          <w:szCs w:val="20"/>
        </w:rPr>
        <w:t xml:space="preserve"> (</w:t>
      </w:r>
      <w:r w:rsidR="005641BE">
        <w:rPr>
          <w:rFonts w:ascii="Arial" w:hAnsi="Arial" w:cs="Arial"/>
          <w:b/>
          <w:sz w:val="20"/>
          <w:szCs w:val="20"/>
        </w:rPr>
        <w:t>6030,6040</w:t>
      </w:r>
      <w:r w:rsidRPr="009E417E">
        <w:rPr>
          <w:rFonts w:ascii="Arial" w:hAnsi="Arial" w:cs="Arial"/>
          <w:b/>
          <w:sz w:val="20"/>
          <w:szCs w:val="20"/>
        </w:rPr>
        <w:t>)</w:t>
      </w:r>
    </w:p>
    <w:p w:rsidR="00AE1B2F" w:rsidRDefault="00AE1B2F" w:rsidP="00AE1B2F">
      <w:pPr>
        <w:jc w:val="center"/>
        <w:rPr>
          <w:rFonts w:ascii="Arial" w:hAnsi="Arial" w:cs="Arial"/>
          <w:sz w:val="20"/>
          <w:szCs w:val="20"/>
        </w:rPr>
      </w:pPr>
    </w:p>
    <w:p w:rsidR="00AE1B2F" w:rsidRPr="009E417E" w:rsidRDefault="00AE1B2F" w:rsidP="00AE1B2F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E417E">
        <w:rPr>
          <w:rFonts w:ascii="Arial" w:hAnsi="Arial" w:cs="Arial"/>
          <w:sz w:val="20"/>
          <w:szCs w:val="20"/>
        </w:rPr>
        <w:t xml:space="preserve">Horario:    </w:t>
      </w:r>
    </w:p>
    <w:tbl>
      <w:tblPr>
        <w:tblStyle w:val="Tablaconcuadrcula"/>
        <w:tblW w:w="6521" w:type="dxa"/>
        <w:tblInd w:w="-5" w:type="dxa"/>
        <w:tblLook w:val="04A0" w:firstRow="1" w:lastRow="0" w:firstColumn="1" w:lastColumn="0" w:noHBand="0" w:noVBand="1"/>
      </w:tblPr>
      <w:tblGrid>
        <w:gridCol w:w="685"/>
        <w:gridCol w:w="903"/>
        <w:gridCol w:w="1301"/>
        <w:gridCol w:w="1250"/>
        <w:gridCol w:w="1134"/>
        <w:gridCol w:w="1248"/>
      </w:tblGrid>
      <w:tr w:rsidR="00AE1B2F" w:rsidRPr="009E417E" w:rsidTr="00206599">
        <w:trPr>
          <w:trHeight w:val="214"/>
        </w:trPr>
        <w:tc>
          <w:tcPr>
            <w:tcW w:w="685" w:type="dxa"/>
          </w:tcPr>
          <w:p w:rsidR="00AE1B2F" w:rsidRPr="009E417E" w:rsidRDefault="00AE1B2F" w:rsidP="00FD0C40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17E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903" w:type="dxa"/>
          </w:tcPr>
          <w:p w:rsidR="00AE1B2F" w:rsidRPr="009E417E" w:rsidRDefault="00AE1B2F" w:rsidP="00A57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17E">
              <w:rPr>
                <w:rFonts w:ascii="Arial" w:hAnsi="Arial" w:cs="Arial"/>
                <w:sz w:val="20"/>
                <w:szCs w:val="20"/>
              </w:rPr>
              <w:t>Lunes</w:t>
            </w:r>
          </w:p>
        </w:tc>
        <w:tc>
          <w:tcPr>
            <w:tcW w:w="1301" w:type="dxa"/>
          </w:tcPr>
          <w:p w:rsidR="00AE1B2F" w:rsidRPr="009E417E" w:rsidRDefault="00AE1B2F" w:rsidP="00A57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17E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1250" w:type="dxa"/>
          </w:tcPr>
          <w:p w:rsidR="00AE1B2F" w:rsidRPr="009E417E" w:rsidRDefault="00AE1B2F" w:rsidP="00A57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17E">
              <w:rPr>
                <w:rFonts w:ascii="Arial" w:hAnsi="Arial" w:cs="Arial"/>
                <w:sz w:val="20"/>
                <w:szCs w:val="20"/>
              </w:rPr>
              <w:t>Miércoles</w:t>
            </w:r>
          </w:p>
        </w:tc>
        <w:tc>
          <w:tcPr>
            <w:tcW w:w="1134" w:type="dxa"/>
          </w:tcPr>
          <w:p w:rsidR="00AE1B2F" w:rsidRPr="009E417E" w:rsidRDefault="00AE1B2F" w:rsidP="00A57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17E">
              <w:rPr>
                <w:rFonts w:ascii="Arial" w:hAnsi="Arial" w:cs="Arial"/>
                <w:sz w:val="20"/>
                <w:szCs w:val="20"/>
              </w:rPr>
              <w:t xml:space="preserve">Jueves </w:t>
            </w:r>
          </w:p>
        </w:tc>
        <w:tc>
          <w:tcPr>
            <w:tcW w:w="1248" w:type="dxa"/>
          </w:tcPr>
          <w:p w:rsidR="00AE1B2F" w:rsidRPr="009E417E" w:rsidRDefault="00AE1B2F" w:rsidP="00A57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17E">
              <w:rPr>
                <w:rFonts w:ascii="Arial" w:hAnsi="Arial" w:cs="Arial"/>
                <w:sz w:val="20"/>
                <w:szCs w:val="20"/>
              </w:rPr>
              <w:t>Viernes</w:t>
            </w:r>
          </w:p>
          <w:p w:rsidR="00AE1B2F" w:rsidRPr="009E417E" w:rsidRDefault="00AE1B2F" w:rsidP="00A57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606" w:rsidRPr="009E417E" w:rsidTr="00206599">
        <w:trPr>
          <w:trHeight w:val="375"/>
        </w:trPr>
        <w:tc>
          <w:tcPr>
            <w:tcW w:w="685" w:type="dxa"/>
          </w:tcPr>
          <w:p w:rsidR="00A90606" w:rsidRPr="009E417E" w:rsidRDefault="00206599" w:rsidP="00206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III</w:t>
            </w:r>
          </w:p>
        </w:tc>
        <w:tc>
          <w:tcPr>
            <w:tcW w:w="903" w:type="dxa"/>
          </w:tcPr>
          <w:p w:rsidR="00A90606" w:rsidRPr="004E2D87" w:rsidRDefault="00A90606" w:rsidP="00A57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:rsidR="00A90606" w:rsidRDefault="00206599" w:rsidP="009D35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9:30 a 10:20</w:t>
            </w:r>
          </w:p>
          <w:p w:rsidR="00206599" w:rsidRPr="004E2D87" w:rsidRDefault="00206599" w:rsidP="009D35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 a 12:20</w:t>
            </w:r>
          </w:p>
        </w:tc>
        <w:tc>
          <w:tcPr>
            <w:tcW w:w="1250" w:type="dxa"/>
          </w:tcPr>
          <w:p w:rsidR="00A90606" w:rsidRPr="004E2D87" w:rsidRDefault="00206599" w:rsidP="00A57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 a 12:20</w:t>
            </w:r>
          </w:p>
        </w:tc>
        <w:tc>
          <w:tcPr>
            <w:tcW w:w="1134" w:type="dxa"/>
          </w:tcPr>
          <w:p w:rsidR="00206599" w:rsidRDefault="00206599" w:rsidP="002065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9:30 a 10:20</w:t>
            </w:r>
          </w:p>
          <w:p w:rsidR="00A90606" w:rsidRPr="004E2D87" w:rsidRDefault="00A90606" w:rsidP="002065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dxa"/>
          </w:tcPr>
          <w:p w:rsidR="00A90606" w:rsidRDefault="00206599" w:rsidP="002065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10:40 a 11:30</w:t>
            </w:r>
          </w:p>
          <w:p w:rsidR="00082DEC" w:rsidRPr="004E2D87" w:rsidRDefault="00082DEC" w:rsidP="002065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 a 12:20</w:t>
            </w:r>
          </w:p>
        </w:tc>
      </w:tr>
      <w:tr w:rsidR="00206599" w:rsidRPr="009E417E" w:rsidTr="00206599">
        <w:trPr>
          <w:trHeight w:val="420"/>
        </w:trPr>
        <w:tc>
          <w:tcPr>
            <w:tcW w:w="685" w:type="dxa"/>
          </w:tcPr>
          <w:p w:rsidR="00206599" w:rsidRPr="009E417E" w:rsidRDefault="00206599" w:rsidP="00206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IV</w:t>
            </w:r>
          </w:p>
        </w:tc>
        <w:tc>
          <w:tcPr>
            <w:tcW w:w="903" w:type="dxa"/>
          </w:tcPr>
          <w:p w:rsidR="00206599" w:rsidRPr="004E2D87" w:rsidRDefault="00206599" w:rsidP="002065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:rsidR="00206599" w:rsidRDefault="00206599" w:rsidP="002065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9:30 a 10:20</w:t>
            </w:r>
          </w:p>
          <w:p w:rsidR="00206599" w:rsidRPr="004E2D87" w:rsidRDefault="00206599" w:rsidP="002065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 a 12:20</w:t>
            </w:r>
          </w:p>
        </w:tc>
        <w:tc>
          <w:tcPr>
            <w:tcW w:w="1250" w:type="dxa"/>
          </w:tcPr>
          <w:p w:rsidR="00206599" w:rsidRPr="004E2D87" w:rsidRDefault="00206599" w:rsidP="002065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 a 12:20</w:t>
            </w:r>
          </w:p>
        </w:tc>
        <w:tc>
          <w:tcPr>
            <w:tcW w:w="1134" w:type="dxa"/>
          </w:tcPr>
          <w:p w:rsidR="00206599" w:rsidRDefault="00206599" w:rsidP="002065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9:30 a 10:20</w:t>
            </w:r>
          </w:p>
          <w:p w:rsidR="00206599" w:rsidRPr="004E2D87" w:rsidRDefault="00206599" w:rsidP="002065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dxa"/>
          </w:tcPr>
          <w:p w:rsidR="00206599" w:rsidRDefault="00206599" w:rsidP="002065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10:40 a 11:30</w:t>
            </w:r>
          </w:p>
          <w:p w:rsidR="00082DEC" w:rsidRPr="004E2D87" w:rsidRDefault="00082DEC" w:rsidP="002065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 a 12:20</w:t>
            </w:r>
          </w:p>
        </w:tc>
      </w:tr>
    </w:tbl>
    <w:p w:rsidR="00AE1B2F" w:rsidRPr="009E417E" w:rsidRDefault="00AE1B2F" w:rsidP="00AE1B2F">
      <w:pPr>
        <w:jc w:val="center"/>
        <w:rPr>
          <w:rFonts w:ascii="Arial" w:hAnsi="Arial" w:cs="Arial"/>
          <w:b/>
          <w:sz w:val="20"/>
          <w:szCs w:val="20"/>
        </w:rPr>
      </w:pPr>
      <w:r w:rsidRPr="009E417E">
        <w:rPr>
          <w:rFonts w:ascii="Arial" w:hAnsi="Arial" w:cs="Arial"/>
          <w:sz w:val="20"/>
          <w:szCs w:val="20"/>
        </w:rPr>
        <w:t xml:space="preserve">Total de horas por semana: </w:t>
      </w:r>
      <w:r w:rsidR="00FD0C40">
        <w:rPr>
          <w:rFonts w:ascii="Arial" w:hAnsi="Arial" w:cs="Arial"/>
          <w:sz w:val="20"/>
          <w:szCs w:val="20"/>
        </w:rPr>
        <w:t>5 horas teóricas.</w:t>
      </w:r>
    </w:p>
    <w:p w:rsidR="00AE1B2F" w:rsidRPr="009E417E" w:rsidRDefault="00AE1B2F" w:rsidP="00AE1B2F">
      <w:pPr>
        <w:jc w:val="both"/>
        <w:rPr>
          <w:rFonts w:ascii="Arial" w:hAnsi="Arial" w:cs="Arial"/>
          <w:b/>
        </w:rPr>
      </w:pPr>
    </w:p>
    <w:p w:rsidR="00AE1B2F" w:rsidRPr="003D5C6C" w:rsidRDefault="00AE1B2F" w:rsidP="00AE1B2F">
      <w:pPr>
        <w:pStyle w:val="Pues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PRESENTACIÓN DE LA ASIGNATURA</w:t>
      </w:r>
    </w:p>
    <w:p w:rsidR="00FE2256" w:rsidRDefault="00FE2256" w:rsidP="00FE2256">
      <w:pPr>
        <w:pStyle w:val="Default"/>
        <w:ind w:right="312"/>
        <w:jc w:val="both"/>
        <w:rPr>
          <w:bCs/>
          <w:sz w:val="20"/>
          <w:szCs w:val="20"/>
          <w:lang w:val="es-ES"/>
        </w:rPr>
      </w:pPr>
    </w:p>
    <w:p w:rsidR="00AE1B2F" w:rsidRDefault="00F54985" w:rsidP="00FE2256">
      <w:pPr>
        <w:pStyle w:val="Default"/>
        <w:ind w:right="312"/>
        <w:jc w:val="both"/>
        <w:rPr>
          <w:sz w:val="20"/>
          <w:szCs w:val="20"/>
        </w:rPr>
      </w:pPr>
      <w:r>
        <w:rPr>
          <w:bCs/>
          <w:sz w:val="20"/>
          <w:szCs w:val="20"/>
          <w:lang w:val="es-ES"/>
        </w:rPr>
        <w:t>Se pretende o</w:t>
      </w:r>
      <w:r w:rsidRPr="00F54985">
        <w:rPr>
          <w:bCs/>
          <w:sz w:val="20"/>
          <w:szCs w:val="20"/>
          <w:lang w:val="es-ES"/>
        </w:rPr>
        <w:t>rienta</w:t>
      </w:r>
      <w:r>
        <w:rPr>
          <w:bCs/>
          <w:sz w:val="20"/>
          <w:szCs w:val="20"/>
          <w:lang w:val="es-ES"/>
        </w:rPr>
        <w:t>r</w:t>
      </w:r>
      <w:r w:rsidRPr="00F54985">
        <w:rPr>
          <w:bCs/>
          <w:sz w:val="20"/>
          <w:szCs w:val="20"/>
          <w:lang w:val="es-ES"/>
        </w:rPr>
        <w:t xml:space="preserve"> hacia un </w:t>
      </w:r>
      <w:r>
        <w:rPr>
          <w:bCs/>
          <w:sz w:val="20"/>
          <w:szCs w:val="20"/>
          <w:lang w:val="es-ES"/>
        </w:rPr>
        <w:t>aprendizaje basado en la solució</w:t>
      </w:r>
      <w:r w:rsidRPr="00F54985">
        <w:rPr>
          <w:bCs/>
          <w:sz w:val="20"/>
          <w:szCs w:val="20"/>
          <w:lang w:val="es-ES"/>
        </w:rPr>
        <w:t>n de problemas. Por medio de los contenidos propuestos, el alumno ahora conocerá, comprenderá y ap</w:t>
      </w:r>
      <w:r>
        <w:rPr>
          <w:bCs/>
          <w:sz w:val="20"/>
          <w:szCs w:val="20"/>
          <w:lang w:val="es-ES"/>
        </w:rPr>
        <w:t>licará los conceptos de: sucesió</w:t>
      </w:r>
      <w:r w:rsidRPr="00F54985">
        <w:rPr>
          <w:bCs/>
          <w:sz w:val="20"/>
          <w:szCs w:val="20"/>
          <w:lang w:val="es-ES"/>
        </w:rPr>
        <w:t>n, serie, progresión aritmética, progresión geométrica, progresión armónica, función (que reafirmará y profundizará), límite, derivada, integral, matriz y determinante, al planteamiento de problemas de diversas disciplinas.</w:t>
      </w:r>
      <w:r w:rsidR="00AE1B2F" w:rsidRPr="003D5C6C">
        <w:rPr>
          <w:sz w:val="20"/>
          <w:szCs w:val="20"/>
        </w:rPr>
        <w:t xml:space="preserve"> </w:t>
      </w:r>
    </w:p>
    <w:p w:rsidR="00C95856" w:rsidRDefault="00C95856" w:rsidP="00AE1B2F">
      <w:pPr>
        <w:pStyle w:val="Ttulo2"/>
        <w:rPr>
          <w:rFonts w:ascii="Arial" w:hAnsi="Arial" w:cs="Arial"/>
          <w:color w:val="auto"/>
          <w:sz w:val="20"/>
        </w:rPr>
      </w:pPr>
    </w:p>
    <w:p w:rsidR="00AE1B2F" w:rsidRPr="00AE1B2F" w:rsidRDefault="00AE1B2F" w:rsidP="00AE1B2F">
      <w:pPr>
        <w:pStyle w:val="Ttulo2"/>
        <w:rPr>
          <w:rFonts w:ascii="Arial" w:hAnsi="Arial" w:cs="Arial"/>
          <w:color w:val="auto"/>
          <w:sz w:val="20"/>
        </w:rPr>
      </w:pPr>
      <w:r w:rsidRPr="00AE1B2F">
        <w:rPr>
          <w:rFonts w:ascii="Arial" w:hAnsi="Arial" w:cs="Arial"/>
          <w:color w:val="auto"/>
          <w:sz w:val="20"/>
        </w:rPr>
        <w:t>PROPÓSITOS</w:t>
      </w:r>
    </w:p>
    <w:p w:rsidR="00AE1B2F" w:rsidRPr="003D5C6C" w:rsidRDefault="00F54985" w:rsidP="00C95856">
      <w:pPr>
        <w:pStyle w:val="Default"/>
        <w:ind w:right="31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Los aprendizajes que se adquiere</w:t>
      </w:r>
      <w:r w:rsidR="00F95392">
        <w:rPr>
          <w:bCs/>
          <w:sz w:val="20"/>
          <w:szCs w:val="20"/>
        </w:rPr>
        <w:t>n</w:t>
      </w:r>
      <w:r w:rsidR="00AE1B2F" w:rsidRPr="003D5C6C">
        <w:rPr>
          <w:bCs/>
          <w:sz w:val="20"/>
          <w:szCs w:val="20"/>
        </w:rPr>
        <w:t xml:space="preserve"> al término este curso, consisten en los siguientes rubros:</w:t>
      </w:r>
    </w:p>
    <w:p w:rsidR="00F54985" w:rsidRPr="00F54985" w:rsidRDefault="00F54985" w:rsidP="00F54985">
      <w:pPr>
        <w:pStyle w:val="Ttulo2"/>
        <w:numPr>
          <w:ilvl w:val="0"/>
          <w:numId w:val="5"/>
        </w:numPr>
        <w:ind w:right="319"/>
        <w:jc w:val="both"/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</w:pPr>
      <w:r w:rsidRPr="00F54985"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  <w:t>El reconocimiento de ciertos aspectos matemáticos que se relacionan con aprendizajes significativos, de valor lógico y ético para formar un ser humano con valores y proactivo.</w:t>
      </w:r>
    </w:p>
    <w:p w:rsidR="00F54985" w:rsidRPr="00F54985" w:rsidRDefault="00F54985" w:rsidP="00F54985">
      <w:pPr>
        <w:pStyle w:val="Ttulo2"/>
        <w:numPr>
          <w:ilvl w:val="0"/>
          <w:numId w:val="5"/>
        </w:numPr>
        <w:ind w:right="319"/>
        <w:jc w:val="both"/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</w:pPr>
      <w:r w:rsidRPr="00F54985"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  <w:t>Comprender la importancia de las matemáticas en todas las ciencias, en los avances científicos y tecnológicos, e incluso en el desarrollo de la sociedad.</w:t>
      </w:r>
    </w:p>
    <w:p w:rsidR="00F54985" w:rsidRPr="00F54985" w:rsidRDefault="00F54985" w:rsidP="00F54985">
      <w:pPr>
        <w:pStyle w:val="Ttulo2"/>
        <w:numPr>
          <w:ilvl w:val="0"/>
          <w:numId w:val="5"/>
        </w:numPr>
        <w:ind w:right="319"/>
        <w:jc w:val="both"/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</w:pPr>
      <w:r w:rsidRPr="00F54985"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  <w:t>La habilidad del alumno para  buscar, organizar y aplicar la información que se obtiene en el análisis de problemas reales y poder cuantificar su impacto biológico, económico o social.</w:t>
      </w:r>
    </w:p>
    <w:p w:rsidR="00F54985" w:rsidRPr="00F54985" w:rsidRDefault="00F54985" w:rsidP="00F54985">
      <w:pPr>
        <w:pStyle w:val="Ttulo2"/>
        <w:numPr>
          <w:ilvl w:val="0"/>
          <w:numId w:val="5"/>
        </w:numPr>
        <w:ind w:right="319"/>
        <w:jc w:val="both"/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</w:pPr>
      <w:r w:rsidRPr="00F54985"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  <w:t>La perseverancia del alumno al aplicar  las técnicas de estudio de las matemáticas en otras disciplinas.</w:t>
      </w:r>
    </w:p>
    <w:p w:rsidR="00F54985" w:rsidRPr="00F54985" w:rsidRDefault="00F54985" w:rsidP="00F54985">
      <w:pPr>
        <w:pStyle w:val="Ttulo2"/>
        <w:numPr>
          <w:ilvl w:val="0"/>
          <w:numId w:val="5"/>
        </w:numPr>
        <w:ind w:right="319"/>
        <w:jc w:val="both"/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</w:pPr>
      <w:r w:rsidRPr="00F54985"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  <w:t>La creatividad del alumno para aplicar los conocimientos matemáticos en actividades cotidianas para mejorar su calidad de vida y la de los demás a través de desarrollar una actitud participativa y responsable.</w:t>
      </w:r>
    </w:p>
    <w:p w:rsidR="00F54985" w:rsidRPr="00F54985" w:rsidRDefault="00F54985" w:rsidP="00F54985">
      <w:pPr>
        <w:pStyle w:val="Ttulo2"/>
        <w:numPr>
          <w:ilvl w:val="0"/>
          <w:numId w:val="5"/>
        </w:numPr>
        <w:ind w:right="319"/>
        <w:jc w:val="both"/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</w:pPr>
      <w:r w:rsidRPr="00F54985"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  <w:t>La disposición de trabajar en equipo en actividades dentro del aula, la discusión e intercambio de ideas y siempre se obtenga retroalimentación sanamente.</w:t>
      </w:r>
    </w:p>
    <w:p w:rsidR="00F54985" w:rsidRPr="00F54985" w:rsidRDefault="00F54985" w:rsidP="00F54985">
      <w:pPr>
        <w:pStyle w:val="Ttulo2"/>
        <w:numPr>
          <w:ilvl w:val="0"/>
          <w:numId w:val="5"/>
        </w:numPr>
        <w:ind w:right="319"/>
        <w:jc w:val="both"/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</w:pPr>
      <w:r w:rsidRPr="00F54985">
        <w:rPr>
          <w:rFonts w:ascii="Arial" w:eastAsiaTheme="minorHAnsi" w:hAnsi="Arial" w:cs="Arial"/>
          <w:b w:val="0"/>
          <w:color w:val="000000"/>
          <w:sz w:val="20"/>
          <w:szCs w:val="20"/>
          <w:lang w:eastAsia="en-US"/>
        </w:rPr>
        <w:t>Procurar reafirmar con actividades, dentro y fuera del aula, el interés del alumno por la asignatura.</w:t>
      </w:r>
    </w:p>
    <w:p w:rsidR="00A63C02" w:rsidRDefault="00A63C02" w:rsidP="00AE1B2F">
      <w:pPr>
        <w:pStyle w:val="Puesto"/>
        <w:jc w:val="left"/>
        <w:rPr>
          <w:rFonts w:ascii="Arial" w:hAnsi="Arial" w:cs="Arial"/>
          <w:b/>
          <w:sz w:val="20"/>
        </w:rPr>
      </w:pPr>
    </w:p>
    <w:p w:rsidR="00C95856" w:rsidRDefault="00C95856" w:rsidP="00AE1B2F">
      <w:pPr>
        <w:pStyle w:val="Puesto"/>
        <w:jc w:val="left"/>
        <w:rPr>
          <w:rFonts w:ascii="Arial" w:hAnsi="Arial" w:cs="Arial"/>
          <w:b/>
          <w:sz w:val="20"/>
        </w:rPr>
      </w:pPr>
    </w:p>
    <w:p w:rsidR="00C95856" w:rsidRDefault="00C95856" w:rsidP="00AE1B2F">
      <w:pPr>
        <w:pStyle w:val="Puesto"/>
        <w:jc w:val="left"/>
        <w:rPr>
          <w:rFonts w:ascii="Arial" w:hAnsi="Arial" w:cs="Arial"/>
          <w:b/>
          <w:sz w:val="20"/>
        </w:rPr>
      </w:pPr>
    </w:p>
    <w:tbl>
      <w:tblPr>
        <w:tblStyle w:val="Tablanormal2"/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3439"/>
        <w:gridCol w:w="2976"/>
      </w:tblGrid>
      <w:tr w:rsidR="001962A4" w:rsidRPr="001962A4" w:rsidTr="00C95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5" w:type="dxa"/>
            <w:gridSpan w:val="2"/>
            <w:shd w:val="clear" w:color="auto" w:fill="F3E8F4"/>
          </w:tcPr>
          <w:p w:rsidR="001962A4" w:rsidRPr="001962A4" w:rsidRDefault="001962A4" w:rsidP="001962A4">
            <w:pPr>
              <w:pStyle w:val="Puesto"/>
              <w:jc w:val="left"/>
              <w:rPr>
                <w:rFonts w:ascii="Arial" w:hAnsi="Arial" w:cs="Arial"/>
                <w:b/>
                <w:sz w:val="20"/>
              </w:rPr>
            </w:pPr>
            <w:r w:rsidRPr="001962A4">
              <w:rPr>
                <w:rFonts w:ascii="Arial" w:hAnsi="Arial" w:cs="Arial"/>
                <w:b/>
                <w:sz w:val="20"/>
              </w:rPr>
              <w:t>PLANEACIÓN GLOBAL</w:t>
            </w:r>
          </w:p>
        </w:tc>
      </w:tr>
      <w:tr w:rsidR="001962A4" w:rsidRPr="001962A4" w:rsidTr="00C95856">
        <w:trPr>
          <w:trHeight w:val="2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9" w:type="dxa"/>
          </w:tcPr>
          <w:p w:rsidR="001962A4" w:rsidRPr="001962A4" w:rsidRDefault="001962A4" w:rsidP="001962A4">
            <w:pPr>
              <w:pStyle w:val="Puesto"/>
              <w:rPr>
                <w:rFonts w:ascii="Arial" w:hAnsi="Arial" w:cs="Arial"/>
                <w:b/>
                <w:sz w:val="20"/>
              </w:rPr>
            </w:pPr>
            <w:r w:rsidRPr="001962A4">
              <w:rPr>
                <w:rFonts w:ascii="Arial" w:hAnsi="Arial" w:cs="Arial"/>
                <w:b/>
                <w:sz w:val="20"/>
              </w:rPr>
              <w:t>Unidades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6" w:type="dxa"/>
          </w:tcPr>
          <w:p w:rsidR="001962A4" w:rsidRPr="001962A4" w:rsidRDefault="001962A4" w:rsidP="001962A4">
            <w:pPr>
              <w:pStyle w:val="Puesto"/>
              <w:rPr>
                <w:rFonts w:ascii="Arial" w:hAnsi="Arial" w:cs="Arial"/>
                <w:b/>
                <w:sz w:val="20"/>
              </w:rPr>
            </w:pPr>
            <w:r w:rsidRPr="001962A4">
              <w:rPr>
                <w:rFonts w:ascii="Arial" w:hAnsi="Arial" w:cs="Arial"/>
                <w:b/>
                <w:sz w:val="20"/>
              </w:rPr>
              <w:t>Fechas</w:t>
            </w:r>
          </w:p>
        </w:tc>
      </w:tr>
      <w:tr w:rsidR="001962A4" w:rsidRPr="001962A4" w:rsidTr="00C95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9" w:type="dxa"/>
          </w:tcPr>
          <w:p w:rsidR="001962A4" w:rsidRPr="001962A4" w:rsidRDefault="001962A4" w:rsidP="001962A4">
            <w:pPr>
              <w:pStyle w:val="Puesto"/>
              <w:jc w:val="left"/>
              <w:rPr>
                <w:rFonts w:ascii="Arial" w:hAnsi="Arial" w:cs="Arial"/>
                <w:b/>
                <w:sz w:val="20"/>
              </w:rPr>
            </w:pPr>
            <w:r w:rsidRPr="001962A4">
              <w:rPr>
                <w:rFonts w:ascii="Arial" w:hAnsi="Arial" w:cs="Arial"/>
                <w:b/>
                <w:sz w:val="20"/>
              </w:rPr>
              <w:t xml:space="preserve">UNIDAD I: PROGRESIONES. </w:t>
            </w:r>
          </w:p>
          <w:p w:rsidR="001962A4" w:rsidRPr="001962A4" w:rsidRDefault="001962A4" w:rsidP="001962A4">
            <w:pPr>
              <w:pStyle w:val="Pues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1962A4">
              <w:rPr>
                <w:rFonts w:ascii="Arial" w:hAnsi="Arial" w:cs="Arial"/>
                <w:b/>
                <w:bCs/>
                <w:sz w:val="20"/>
              </w:rPr>
              <w:t>(20 HRS.)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6" w:type="dxa"/>
          </w:tcPr>
          <w:p w:rsidR="001962A4" w:rsidRPr="001962A4" w:rsidRDefault="005131A5" w:rsidP="001962A4">
            <w:pPr>
              <w:pStyle w:val="Pues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Agosto/Septiembre 2015</w:t>
            </w:r>
          </w:p>
        </w:tc>
      </w:tr>
      <w:tr w:rsidR="001962A4" w:rsidRPr="001962A4" w:rsidTr="00C958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9" w:type="dxa"/>
          </w:tcPr>
          <w:p w:rsidR="001962A4" w:rsidRPr="001962A4" w:rsidRDefault="001962A4" w:rsidP="001962A4">
            <w:pPr>
              <w:pStyle w:val="Puesto"/>
              <w:jc w:val="left"/>
              <w:rPr>
                <w:rFonts w:ascii="Arial" w:hAnsi="Arial" w:cs="Arial"/>
                <w:b/>
                <w:sz w:val="20"/>
              </w:rPr>
            </w:pPr>
            <w:r w:rsidRPr="001962A4">
              <w:rPr>
                <w:rFonts w:ascii="Arial" w:hAnsi="Arial" w:cs="Arial"/>
                <w:b/>
                <w:sz w:val="20"/>
              </w:rPr>
              <w:t>UNIDAD II:</w:t>
            </w:r>
            <w:r w:rsidRPr="001962A4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1962A4">
              <w:rPr>
                <w:rFonts w:ascii="Arial" w:hAnsi="Arial" w:cs="Arial"/>
                <w:b/>
                <w:sz w:val="20"/>
              </w:rPr>
              <w:t xml:space="preserve">FUNCIÓN. </w:t>
            </w:r>
          </w:p>
          <w:p w:rsidR="001962A4" w:rsidRPr="001962A4" w:rsidRDefault="001962A4" w:rsidP="001962A4">
            <w:pPr>
              <w:pStyle w:val="Pues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1962A4">
              <w:rPr>
                <w:rFonts w:ascii="Arial" w:hAnsi="Arial" w:cs="Arial"/>
                <w:b/>
                <w:bCs/>
                <w:sz w:val="20"/>
              </w:rPr>
              <w:t>(10 HRS.)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6" w:type="dxa"/>
          </w:tcPr>
          <w:p w:rsidR="001962A4" w:rsidRPr="001962A4" w:rsidRDefault="005131A5" w:rsidP="001962A4">
            <w:pPr>
              <w:pStyle w:val="Pues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Septiembre 2015</w:t>
            </w:r>
          </w:p>
        </w:tc>
      </w:tr>
      <w:tr w:rsidR="001962A4" w:rsidRPr="001962A4" w:rsidTr="00C95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9" w:type="dxa"/>
          </w:tcPr>
          <w:p w:rsidR="001962A4" w:rsidRPr="001962A4" w:rsidRDefault="001962A4" w:rsidP="001962A4">
            <w:pPr>
              <w:pStyle w:val="Puesto"/>
              <w:jc w:val="left"/>
              <w:rPr>
                <w:rFonts w:ascii="Arial" w:hAnsi="Arial" w:cs="Arial"/>
                <w:b/>
                <w:sz w:val="20"/>
              </w:rPr>
            </w:pPr>
            <w:r w:rsidRPr="001962A4">
              <w:rPr>
                <w:rFonts w:ascii="Arial" w:hAnsi="Arial" w:cs="Arial"/>
                <w:b/>
                <w:sz w:val="20"/>
              </w:rPr>
              <w:t xml:space="preserve">UNIDAD III: LA DERIVADA. </w:t>
            </w:r>
          </w:p>
          <w:p w:rsidR="001962A4" w:rsidRPr="001962A4" w:rsidRDefault="001962A4" w:rsidP="001962A4">
            <w:pPr>
              <w:pStyle w:val="Pues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1962A4">
              <w:rPr>
                <w:rFonts w:ascii="Arial" w:hAnsi="Arial" w:cs="Arial"/>
                <w:b/>
                <w:bCs/>
                <w:sz w:val="20"/>
              </w:rPr>
              <w:t>(60 HRS.)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6" w:type="dxa"/>
          </w:tcPr>
          <w:p w:rsidR="001962A4" w:rsidRPr="001962A4" w:rsidRDefault="005131A5" w:rsidP="001962A4">
            <w:pPr>
              <w:pStyle w:val="Pues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Septiembre/Diciembre 2015</w:t>
            </w:r>
          </w:p>
        </w:tc>
      </w:tr>
      <w:tr w:rsidR="001962A4" w:rsidRPr="001962A4" w:rsidTr="00C958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9" w:type="dxa"/>
          </w:tcPr>
          <w:p w:rsidR="001962A4" w:rsidRPr="001962A4" w:rsidRDefault="001962A4" w:rsidP="001962A4">
            <w:pPr>
              <w:pStyle w:val="Puesto"/>
              <w:jc w:val="left"/>
              <w:rPr>
                <w:rFonts w:ascii="Arial" w:hAnsi="Arial" w:cs="Arial"/>
                <w:b/>
                <w:sz w:val="20"/>
              </w:rPr>
            </w:pPr>
            <w:r w:rsidRPr="001962A4">
              <w:rPr>
                <w:rFonts w:ascii="Arial" w:hAnsi="Arial" w:cs="Arial"/>
                <w:b/>
                <w:sz w:val="20"/>
              </w:rPr>
              <w:t xml:space="preserve">UNIDAD IV: LA INTEGRAL. </w:t>
            </w:r>
          </w:p>
          <w:p w:rsidR="001962A4" w:rsidRPr="001962A4" w:rsidRDefault="001962A4" w:rsidP="001962A4">
            <w:pPr>
              <w:pStyle w:val="Pues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1962A4">
              <w:rPr>
                <w:rFonts w:ascii="Arial" w:hAnsi="Arial" w:cs="Arial"/>
                <w:b/>
                <w:bCs/>
                <w:sz w:val="20"/>
              </w:rPr>
              <w:t>(40 HRS.)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6" w:type="dxa"/>
          </w:tcPr>
          <w:p w:rsidR="001962A4" w:rsidRPr="001962A4" w:rsidRDefault="005131A5" w:rsidP="001962A4">
            <w:pPr>
              <w:pStyle w:val="Pues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Enero/Marzo 2016</w:t>
            </w:r>
          </w:p>
        </w:tc>
      </w:tr>
      <w:tr w:rsidR="001962A4" w:rsidRPr="001962A4" w:rsidTr="00C95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9" w:type="dxa"/>
          </w:tcPr>
          <w:p w:rsidR="001962A4" w:rsidRPr="001962A4" w:rsidRDefault="001962A4" w:rsidP="001962A4">
            <w:pPr>
              <w:pStyle w:val="Puesto"/>
              <w:jc w:val="left"/>
              <w:rPr>
                <w:rFonts w:ascii="Arial" w:hAnsi="Arial" w:cs="Arial"/>
                <w:b/>
                <w:sz w:val="20"/>
              </w:rPr>
            </w:pPr>
            <w:r w:rsidRPr="001962A4">
              <w:rPr>
                <w:rFonts w:ascii="Arial" w:hAnsi="Arial" w:cs="Arial"/>
                <w:b/>
                <w:sz w:val="20"/>
              </w:rPr>
              <w:t xml:space="preserve">UNIDAD V: MATRICES Y DETERMINANTES. </w:t>
            </w:r>
            <w:r w:rsidRPr="001962A4">
              <w:rPr>
                <w:rFonts w:ascii="Arial" w:hAnsi="Arial" w:cs="Arial"/>
                <w:b/>
                <w:bCs/>
                <w:sz w:val="20"/>
              </w:rPr>
              <w:t>(20 HRS.)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6" w:type="dxa"/>
          </w:tcPr>
          <w:p w:rsidR="001962A4" w:rsidRPr="001962A4" w:rsidRDefault="00211263" w:rsidP="001962A4">
            <w:pPr>
              <w:pStyle w:val="Pues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Marzo/Mayo</w:t>
            </w:r>
            <w:r w:rsidR="005131A5">
              <w:rPr>
                <w:rFonts w:ascii="Arial" w:hAnsi="Arial" w:cs="Arial"/>
                <w:b/>
                <w:sz w:val="20"/>
              </w:rPr>
              <w:t xml:space="preserve"> 2016</w:t>
            </w:r>
          </w:p>
        </w:tc>
      </w:tr>
    </w:tbl>
    <w:p w:rsidR="00A63C02" w:rsidRDefault="00A63C02" w:rsidP="00AE1B2F">
      <w:pPr>
        <w:pStyle w:val="Puesto"/>
        <w:jc w:val="left"/>
        <w:rPr>
          <w:rFonts w:ascii="Arial" w:hAnsi="Arial" w:cs="Arial"/>
          <w:b/>
          <w:sz w:val="20"/>
        </w:rPr>
      </w:pPr>
    </w:p>
    <w:p w:rsidR="001962A4" w:rsidRDefault="001962A4" w:rsidP="00AE1B2F">
      <w:pPr>
        <w:pStyle w:val="Puesto"/>
        <w:jc w:val="left"/>
        <w:rPr>
          <w:rFonts w:ascii="Arial" w:hAnsi="Arial" w:cs="Arial"/>
          <w:b/>
          <w:sz w:val="20"/>
        </w:rPr>
      </w:pPr>
    </w:p>
    <w:p w:rsidR="000E40F3" w:rsidRDefault="000E40F3" w:rsidP="00AE1B2F">
      <w:pPr>
        <w:pStyle w:val="Puesto"/>
        <w:jc w:val="left"/>
        <w:rPr>
          <w:rFonts w:ascii="Arial" w:hAnsi="Arial" w:cs="Arial"/>
          <w:b/>
          <w:sz w:val="20"/>
        </w:rPr>
      </w:pPr>
    </w:p>
    <w:p w:rsidR="001962A4" w:rsidRDefault="001962A4" w:rsidP="00AE1B2F">
      <w:pPr>
        <w:pStyle w:val="Puesto"/>
        <w:jc w:val="left"/>
        <w:rPr>
          <w:rFonts w:ascii="Arial" w:hAnsi="Arial" w:cs="Arial"/>
          <w:b/>
          <w:sz w:val="20"/>
        </w:rPr>
      </w:pPr>
    </w:p>
    <w:p w:rsidR="001962A4" w:rsidRDefault="001962A4" w:rsidP="00AE1B2F">
      <w:pPr>
        <w:pStyle w:val="Puesto"/>
        <w:jc w:val="left"/>
        <w:rPr>
          <w:rFonts w:ascii="Arial" w:hAnsi="Arial" w:cs="Arial"/>
          <w:b/>
          <w:sz w:val="20"/>
        </w:rPr>
      </w:pPr>
    </w:p>
    <w:p w:rsidR="00AE1B2F" w:rsidRDefault="00AE1B2F" w:rsidP="00AE1B2F">
      <w:pPr>
        <w:pStyle w:val="Puesto"/>
        <w:jc w:val="left"/>
        <w:rPr>
          <w:rFonts w:ascii="Arial" w:hAnsi="Arial" w:cs="Arial"/>
          <w:b/>
          <w:sz w:val="20"/>
        </w:rPr>
      </w:pPr>
      <w:r w:rsidRPr="00AE1B2F">
        <w:rPr>
          <w:rFonts w:ascii="Arial" w:hAnsi="Arial" w:cs="Arial"/>
          <w:b/>
          <w:sz w:val="20"/>
        </w:rPr>
        <w:t>METODOLOGÍA</w:t>
      </w:r>
    </w:p>
    <w:p w:rsidR="00BA7244" w:rsidRPr="00BA7244" w:rsidRDefault="00BA7244" w:rsidP="00C95856">
      <w:pPr>
        <w:pStyle w:val="Puesto"/>
        <w:ind w:right="31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La clase se impartirá con una exposición por parte del profesor, involucrando al alumno al desarrollo competencias</w:t>
      </w:r>
      <w:r w:rsidR="00AC0B31">
        <w:rPr>
          <w:rFonts w:ascii="Arial" w:hAnsi="Arial" w:cs="Arial"/>
          <w:bCs/>
          <w:sz w:val="20"/>
        </w:rPr>
        <w:t xml:space="preserve"> de lenguaje y comunicación,</w:t>
      </w:r>
      <w:r w:rsidR="00AC0B31" w:rsidRPr="00AC0B31">
        <w:rPr>
          <w:rFonts w:ascii="Arial" w:hAnsi="Arial" w:cs="Arial"/>
          <w:bCs/>
          <w:sz w:val="20"/>
        </w:rPr>
        <w:t xml:space="preserve"> matemáticas</w:t>
      </w:r>
      <w:r w:rsidR="00AC0B31">
        <w:rPr>
          <w:rFonts w:ascii="Arial" w:hAnsi="Arial" w:cs="Arial"/>
          <w:bCs/>
          <w:sz w:val="20"/>
        </w:rPr>
        <w:t xml:space="preserve"> y sociales encontrando: c</w:t>
      </w:r>
      <w:r w:rsidRPr="00BA7244">
        <w:rPr>
          <w:rFonts w:ascii="Arial" w:hAnsi="Arial" w:cs="Arial"/>
          <w:bCs/>
          <w:sz w:val="20"/>
        </w:rPr>
        <w:t>apacidad para formalizar el lenguaje dentro del contexto matemático, lograr identificar, referir y explicar conceptos, analizar e interpretar temas de estadística descri</w:t>
      </w:r>
      <w:r w:rsidR="00AC0B31">
        <w:rPr>
          <w:rFonts w:ascii="Arial" w:hAnsi="Arial" w:cs="Arial"/>
          <w:bCs/>
          <w:sz w:val="20"/>
        </w:rPr>
        <w:t xml:space="preserve">ptiva, conjuntos y probabilidad. </w:t>
      </w:r>
      <w:r w:rsidRPr="00BA7244">
        <w:rPr>
          <w:rFonts w:ascii="Arial" w:hAnsi="Arial" w:cs="Arial"/>
          <w:bCs/>
          <w:sz w:val="20"/>
        </w:rPr>
        <w:t>Destrezas para transformar ideas y conceptos al lenguaje lógico de la estadística descriptiva, conjuntos y probabilidad, para su abstracción y uso de las matemáticas con el fin de desarrollar habilidades para resolver problemas, en cualquier disciplina.</w:t>
      </w:r>
      <w:r w:rsidR="00AC0B31">
        <w:rPr>
          <w:rFonts w:ascii="Arial" w:hAnsi="Arial" w:cs="Arial"/>
          <w:bCs/>
          <w:sz w:val="20"/>
        </w:rPr>
        <w:t xml:space="preserve"> </w:t>
      </w:r>
      <w:r w:rsidRPr="00BA7244">
        <w:rPr>
          <w:rFonts w:ascii="Arial" w:hAnsi="Arial" w:cs="Arial"/>
          <w:bCs/>
          <w:sz w:val="20"/>
        </w:rPr>
        <w:t>Ejercitar la autoevaluación como instrumento para lograr ciertos objetivos o metas exitosamente y la promoción de una actitud proactiva y de cooperación por parte del alumno.</w:t>
      </w:r>
    </w:p>
    <w:p w:rsidR="00AE1B2F" w:rsidRPr="00AE1B2F" w:rsidRDefault="00AE1B2F" w:rsidP="00AE1B2F">
      <w:pPr>
        <w:pStyle w:val="Ttulo2"/>
        <w:rPr>
          <w:rFonts w:ascii="Arial" w:hAnsi="Arial" w:cs="Arial"/>
          <w:color w:val="auto"/>
          <w:sz w:val="20"/>
        </w:rPr>
      </w:pPr>
      <w:r w:rsidRPr="00AE1B2F">
        <w:rPr>
          <w:rFonts w:ascii="Arial" w:hAnsi="Arial" w:cs="Arial"/>
          <w:color w:val="auto"/>
          <w:sz w:val="20"/>
        </w:rPr>
        <w:t>EVALUACIÓN</w:t>
      </w:r>
    </w:p>
    <w:p w:rsidR="00AE1B2F" w:rsidRDefault="00BA7244" w:rsidP="00AE1B2F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r w:rsidR="00AE1B2F" w:rsidRPr="003D5C6C">
        <w:rPr>
          <w:rFonts w:ascii="Arial" w:hAnsi="Arial" w:cs="Arial"/>
          <w:sz w:val="20"/>
        </w:rPr>
        <w:t>tomarán en cuenta los siguientes rubros:</w:t>
      </w:r>
    </w:p>
    <w:p w:rsidR="00C95856" w:rsidRDefault="00C95856" w:rsidP="00AE1B2F">
      <w:pPr>
        <w:pStyle w:val="Textoindependiente"/>
        <w:rPr>
          <w:rFonts w:ascii="Arial" w:hAnsi="Arial" w:cs="Arial"/>
          <w:sz w:val="20"/>
        </w:rPr>
      </w:pPr>
    </w:p>
    <w:tbl>
      <w:tblPr>
        <w:tblStyle w:val="Cuadrculadetablaclara"/>
        <w:tblW w:w="0" w:type="auto"/>
        <w:tblInd w:w="1129" w:type="dxa"/>
        <w:tblLook w:val="04A0" w:firstRow="1" w:lastRow="0" w:firstColumn="1" w:lastColumn="0" w:noHBand="0" w:noVBand="1"/>
      </w:tblPr>
      <w:tblGrid>
        <w:gridCol w:w="3415"/>
        <w:gridCol w:w="833"/>
      </w:tblGrid>
      <w:tr w:rsidR="00BA7244" w:rsidTr="00BA7244">
        <w:tc>
          <w:tcPr>
            <w:tcW w:w="3415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Exámenes bimestrales</w:t>
            </w:r>
          </w:p>
        </w:tc>
        <w:tc>
          <w:tcPr>
            <w:tcW w:w="833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50 %</w:t>
            </w:r>
          </w:p>
        </w:tc>
      </w:tr>
      <w:tr w:rsidR="00BA7244" w:rsidTr="00BA7244">
        <w:tc>
          <w:tcPr>
            <w:tcW w:w="3415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Exámenes parciales</w:t>
            </w:r>
          </w:p>
        </w:tc>
        <w:tc>
          <w:tcPr>
            <w:tcW w:w="833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20 %</w:t>
            </w:r>
          </w:p>
        </w:tc>
      </w:tr>
      <w:tr w:rsidR="00BA7244" w:rsidTr="00BA7244">
        <w:tc>
          <w:tcPr>
            <w:tcW w:w="3415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Tareas y trabajos de investigación</w:t>
            </w:r>
          </w:p>
        </w:tc>
        <w:tc>
          <w:tcPr>
            <w:tcW w:w="833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20 %</w:t>
            </w:r>
          </w:p>
        </w:tc>
      </w:tr>
      <w:tr w:rsidR="00BA7244" w:rsidTr="00BA7244">
        <w:tc>
          <w:tcPr>
            <w:tcW w:w="3415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Actitud</w:t>
            </w:r>
          </w:p>
        </w:tc>
        <w:tc>
          <w:tcPr>
            <w:tcW w:w="833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5 %</w:t>
            </w:r>
          </w:p>
        </w:tc>
      </w:tr>
      <w:tr w:rsidR="00BA7244" w:rsidTr="00BA7244">
        <w:tc>
          <w:tcPr>
            <w:tcW w:w="3415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Autoevaluación</w:t>
            </w:r>
          </w:p>
        </w:tc>
        <w:tc>
          <w:tcPr>
            <w:tcW w:w="833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5 %</w:t>
            </w:r>
          </w:p>
        </w:tc>
      </w:tr>
      <w:tr w:rsidR="00BA7244" w:rsidTr="00BA7244">
        <w:tc>
          <w:tcPr>
            <w:tcW w:w="3415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833" w:type="dxa"/>
          </w:tcPr>
          <w:p w:rsidR="00BA7244" w:rsidRDefault="00BA7244" w:rsidP="00BA7244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100 %</w:t>
            </w:r>
          </w:p>
        </w:tc>
      </w:tr>
    </w:tbl>
    <w:p w:rsidR="00601C15" w:rsidRPr="00AE1B2F" w:rsidRDefault="00601C15" w:rsidP="00601C15">
      <w:pPr>
        <w:pStyle w:val="Ttulo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CRITERIOS DE EXCENCIÓN</w:t>
      </w:r>
    </w:p>
    <w:p w:rsidR="00601C15" w:rsidRPr="00601C15" w:rsidRDefault="00601C15" w:rsidP="00601C15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601C15">
        <w:rPr>
          <w:sz w:val="20"/>
          <w:szCs w:val="20"/>
        </w:rPr>
        <w:t>Se debe contar con el 80</w:t>
      </w:r>
      <w:r w:rsidR="00C95856">
        <w:rPr>
          <w:sz w:val="20"/>
          <w:szCs w:val="20"/>
        </w:rPr>
        <w:t xml:space="preserve"> </w:t>
      </w:r>
      <w:r w:rsidRPr="00601C15">
        <w:rPr>
          <w:sz w:val="20"/>
          <w:szCs w:val="20"/>
        </w:rPr>
        <w:t>% de asistencia anual como mínimo.</w:t>
      </w:r>
    </w:p>
    <w:p w:rsidR="00601C15" w:rsidRDefault="00601C15" w:rsidP="00601C15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601C15">
        <w:rPr>
          <w:sz w:val="20"/>
          <w:szCs w:val="20"/>
        </w:rPr>
        <w:t>Promedio mínimo de 9.0, en las evaluaciones bimestrales sin</w:t>
      </w:r>
    </w:p>
    <w:p w:rsidR="00601C15" w:rsidRPr="00601C15" w:rsidRDefault="00601C15" w:rsidP="00601C15">
      <w:pPr>
        <w:pStyle w:val="Default"/>
        <w:ind w:left="720"/>
        <w:rPr>
          <w:sz w:val="20"/>
          <w:szCs w:val="20"/>
        </w:rPr>
      </w:pPr>
      <w:proofErr w:type="gramStart"/>
      <w:r w:rsidRPr="00601C15">
        <w:rPr>
          <w:sz w:val="20"/>
          <w:szCs w:val="20"/>
        </w:rPr>
        <w:t>redondeo</w:t>
      </w:r>
      <w:proofErr w:type="gramEnd"/>
      <w:r w:rsidRPr="00601C15">
        <w:rPr>
          <w:sz w:val="20"/>
          <w:szCs w:val="20"/>
        </w:rPr>
        <w:t xml:space="preserve"> de calificaciones.</w:t>
      </w:r>
    </w:p>
    <w:p w:rsidR="00AE1B2F" w:rsidRDefault="00AE1B2F" w:rsidP="00AE1B2F">
      <w:pPr>
        <w:pStyle w:val="Ttulo3"/>
        <w:rPr>
          <w:rFonts w:ascii="Arial" w:hAnsi="Arial" w:cs="Arial"/>
          <w:color w:val="auto"/>
          <w:sz w:val="20"/>
        </w:rPr>
      </w:pPr>
      <w:r w:rsidRPr="00AE1B2F">
        <w:rPr>
          <w:rFonts w:ascii="Arial" w:hAnsi="Arial" w:cs="Arial"/>
          <w:color w:val="auto"/>
          <w:sz w:val="20"/>
        </w:rPr>
        <w:t>CALENDARIO DE EXÁMENES BIMESTRALES</w:t>
      </w:r>
    </w:p>
    <w:p w:rsidR="00601C15" w:rsidRPr="00601C15" w:rsidRDefault="00601C15" w:rsidP="00601C15"/>
    <w:tbl>
      <w:tblPr>
        <w:tblW w:w="6184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2977"/>
        <w:gridCol w:w="1417"/>
      </w:tblGrid>
      <w:tr w:rsidR="00BA7244" w:rsidRPr="00BA7244" w:rsidTr="00601C15">
        <w:trPr>
          <w:cantSplit/>
          <w:trHeight w:val="309"/>
          <w:jc w:val="center"/>
        </w:trPr>
        <w:tc>
          <w:tcPr>
            <w:tcW w:w="1790" w:type="dxa"/>
            <w:shd w:val="clear" w:color="auto" w:fill="F3E8F4"/>
          </w:tcPr>
          <w:p w:rsidR="00BA7244" w:rsidRPr="00601C15" w:rsidRDefault="00BA7244" w:rsidP="00BA7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1C15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2977" w:type="dxa"/>
            <w:shd w:val="clear" w:color="auto" w:fill="F3E8F4"/>
          </w:tcPr>
          <w:p w:rsidR="00BA7244" w:rsidRPr="00601C15" w:rsidRDefault="00BA7244" w:rsidP="00BA7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1C15">
              <w:rPr>
                <w:rFonts w:ascii="Arial" w:hAnsi="Arial" w:cs="Arial"/>
                <w:b/>
                <w:sz w:val="20"/>
                <w:szCs w:val="20"/>
              </w:rPr>
              <w:t>FECHAS</w:t>
            </w:r>
          </w:p>
        </w:tc>
        <w:tc>
          <w:tcPr>
            <w:tcW w:w="1417" w:type="dxa"/>
            <w:shd w:val="clear" w:color="auto" w:fill="F3E8F4"/>
          </w:tcPr>
          <w:p w:rsidR="00BA7244" w:rsidRPr="00601C15" w:rsidRDefault="00BA7244" w:rsidP="00BA7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1C15">
              <w:rPr>
                <w:rFonts w:ascii="Arial" w:hAnsi="Arial" w:cs="Arial"/>
                <w:b/>
                <w:sz w:val="20"/>
                <w:szCs w:val="20"/>
              </w:rPr>
              <w:t>UNIDADES</w:t>
            </w:r>
          </w:p>
        </w:tc>
      </w:tr>
      <w:tr w:rsidR="00BA7244" w:rsidRPr="00601C15" w:rsidTr="00601C15">
        <w:trPr>
          <w:cantSplit/>
          <w:trHeight w:val="675"/>
          <w:jc w:val="center"/>
        </w:trPr>
        <w:tc>
          <w:tcPr>
            <w:tcW w:w="1790" w:type="dxa"/>
          </w:tcPr>
          <w:p w:rsidR="00BA7244" w:rsidRPr="00601C15" w:rsidRDefault="00BA7244" w:rsidP="00BA7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1C15">
              <w:rPr>
                <w:rFonts w:ascii="Arial" w:hAnsi="Arial" w:cs="Arial"/>
                <w:b/>
                <w:sz w:val="20"/>
                <w:szCs w:val="20"/>
              </w:rPr>
              <w:t>1er bimestre:</w:t>
            </w:r>
            <w:r w:rsidRPr="00601C1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A7244" w:rsidRPr="00601C15" w:rsidRDefault="00BA7244" w:rsidP="00BA7244">
            <w:pPr>
              <w:rPr>
                <w:rFonts w:ascii="Arial" w:hAnsi="Arial" w:cs="Arial"/>
                <w:sz w:val="20"/>
                <w:szCs w:val="20"/>
              </w:rPr>
            </w:pPr>
            <w:r w:rsidRPr="00601C15">
              <w:rPr>
                <w:rFonts w:ascii="Arial" w:hAnsi="Arial" w:cs="Arial"/>
                <w:b/>
                <w:sz w:val="20"/>
                <w:szCs w:val="20"/>
              </w:rPr>
              <w:t>2do bimestre:</w:t>
            </w:r>
            <w:r w:rsidRPr="00601C15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601C15">
              <w:rPr>
                <w:rFonts w:ascii="Arial" w:hAnsi="Arial" w:cs="Arial"/>
                <w:b/>
                <w:sz w:val="20"/>
                <w:szCs w:val="20"/>
              </w:rPr>
              <w:t>3er bimestre:</w:t>
            </w:r>
            <w:r w:rsidRPr="00601C1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A7244" w:rsidRPr="00601C15" w:rsidRDefault="00BA7244" w:rsidP="00BA7244">
            <w:pPr>
              <w:rPr>
                <w:rFonts w:ascii="Arial" w:hAnsi="Arial" w:cs="Arial"/>
                <w:sz w:val="20"/>
                <w:szCs w:val="20"/>
              </w:rPr>
            </w:pPr>
            <w:r w:rsidRPr="00601C15">
              <w:rPr>
                <w:rFonts w:ascii="Arial" w:hAnsi="Arial" w:cs="Arial"/>
                <w:b/>
                <w:sz w:val="20"/>
                <w:szCs w:val="20"/>
              </w:rPr>
              <w:t>4to bimestre:</w:t>
            </w:r>
            <w:r w:rsidRPr="00601C15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977" w:type="dxa"/>
          </w:tcPr>
          <w:p w:rsidR="00BA7244" w:rsidRPr="00601C15" w:rsidRDefault="008D453A" w:rsidP="00BA7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C15" w:rsidRPr="00601C15">
              <w:rPr>
                <w:rFonts w:ascii="Arial" w:hAnsi="Arial" w:cs="Arial"/>
                <w:sz w:val="20"/>
                <w:szCs w:val="20"/>
              </w:rPr>
              <w:t xml:space="preserve">05/10/2015 al </w:t>
            </w:r>
            <w:r w:rsidR="00BA7244" w:rsidRPr="00601C15">
              <w:rPr>
                <w:rFonts w:ascii="Arial" w:hAnsi="Arial" w:cs="Arial"/>
                <w:sz w:val="20"/>
                <w:szCs w:val="20"/>
              </w:rPr>
              <w:t>16</w:t>
            </w:r>
            <w:r w:rsidR="00601C15" w:rsidRPr="00601C15">
              <w:rPr>
                <w:rFonts w:ascii="Arial" w:hAnsi="Arial" w:cs="Arial"/>
                <w:sz w:val="20"/>
                <w:szCs w:val="20"/>
              </w:rPr>
              <w:t>/10/</w:t>
            </w:r>
            <w:r w:rsidR="00BA7244" w:rsidRPr="00601C15">
              <w:rPr>
                <w:rFonts w:ascii="Arial" w:hAnsi="Arial" w:cs="Arial"/>
                <w:sz w:val="20"/>
                <w:szCs w:val="20"/>
              </w:rPr>
              <w:t xml:space="preserve">2015                        </w:t>
            </w:r>
          </w:p>
          <w:p w:rsidR="00BA7244" w:rsidRPr="00601C15" w:rsidRDefault="008D453A" w:rsidP="00BA7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C15" w:rsidRPr="00601C15">
              <w:rPr>
                <w:rFonts w:ascii="Arial" w:hAnsi="Arial" w:cs="Arial"/>
                <w:sz w:val="20"/>
                <w:szCs w:val="20"/>
              </w:rPr>
              <w:t xml:space="preserve">23/11/2015 </w:t>
            </w:r>
            <w:r w:rsidR="00BA7244" w:rsidRPr="00601C15">
              <w:rPr>
                <w:rFonts w:ascii="Arial" w:hAnsi="Arial" w:cs="Arial"/>
                <w:sz w:val="20"/>
                <w:szCs w:val="20"/>
              </w:rPr>
              <w:t>al 04</w:t>
            </w:r>
            <w:r w:rsidR="00601C15" w:rsidRPr="00601C15">
              <w:rPr>
                <w:rFonts w:ascii="Arial" w:hAnsi="Arial" w:cs="Arial"/>
                <w:sz w:val="20"/>
                <w:szCs w:val="20"/>
              </w:rPr>
              <w:t>/12/</w:t>
            </w:r>
            <w:r w:rsidR="00BA7244" w:rsidRPr="00601C15"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BA7244" w:rsidRPr="00601C15" w:rsidRDefault="008D453A" w:rsidP="00BA7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C15" w:rsidRPr="00601C15">
              <w:rPr>
                <w:rFonts w:ascii="Arial" w:hAnsi="Arial" w:cs="Arial"/>
                <w:sz w:val="20"/>
                <w:szCs w:val="20"/>
              </w:rPr>
              <w:t>08/02/2016</w:t>
            </w:r>
            <w:r w:rsidR="00BA7244" w:rsidRPr="00601C15">
              <w:rPr>
                <w:rFonts w:ascii="Arial" w:hAnsi="Arial" w:cs="Arial"/>
                <w:sz w:val="20"/>
                <w:szCs w:val="20"/>
              </w:rPr>
              <w:t xml:space="preserve"> al 22</w:t>
            </w:r>
            <w:r w:rsidR="00601C15" w:rsidRPr="00601C15">
              <w:rPr>
                <w:rFonts w:ascii="Arial" w:hAnsi="Arial" w:cs="Arial"/>
                <w:sz w:val="20"/>
                <w:szCs w:val="20"/>
              </w:rPr>
              <w:t>/02/</w:t>
            </w:r>
            <w:r w:rsidR="00BA7244" w:rsidRPr="00601C1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BA7244" w:rsidRPr="00601C15" w:rsidRDefault="008D453A" w:rsidP="00601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244" w:rsidRPr="00601C15">
              <w:rPr>
                <w:rFonts w:ascii="Arial" w:hAnsi="Arial" w:cs="Arial"/>
                <w:sz w:val="20"/>
                <w:szCs w:val="20"/>
              </w:rPr>
              <w:t>18</w:t>
            </w:r>
            <w:r w:rsidR="00601C15" w:rsidRPr="00601C15">
              <w:rPr>
                <w:rFonts w:ascii="Arial" w:hAnsi="Arial" w:cs="Arial"/>
                <w:sz w:val="20"/>
                <w:szCs w:val="20"/>
              </w:rPr>
              <w:t xml:space="preserve">/04/2016 </w:t>
            </w:r>
            <w:r w:rsidR="00BA7244" w:rsidRPr="00601C15">
              <w:rPr>
                <w:rFonts w:ascii="Arial" w:hAnsi="Arial" w:cs="Arial"/>
                <w:sz w:val="20"/>
                <w:szCs w:val="20"/>
              </w:rPr>
              <w:t>al 29</w:t>
            </w:r>
            <w:r w:rsidR="00601C15" w:rsidRPr="00601C15">
              <w:rPr>
                <w:rFonts w:ascii="Arial" w:hAnsi="Arial" w:cs="Arial"/>
                <w:sz w:val="20"/>
                <w:szCs w:val="20"/>
              </w:rPr>
              <w:t>/04/</w:t>
            </w:r>
            <w:r w:rsidR="00BA7244" w:rsidRPr="00601C15">
              <w:rPr>
                <w:rFonts w:ascii="Arial" w:hAnsi="Arial" w:cs="Arial"/>
                <w:sz w:val="20"/>
                <w:szCs w:val="20"/>
              </w:rPr>
              <w:t xml:space="preserve">2016                        </w:t>
            </w:r>
          </w:p>
        </w:tc>
        <w:tc>
          <w:tcPr>
            <w:tcW w:w="1417" w:type="dxa"/>
          </w:tcPr>
          <w:p w:rsidR="00BA7244" w:rsidRPr="00601C15" w:rsidRDefault="00BA7244" w:rsidP="00BA7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1C15">
              <w:rPr>
                <w:rFonts w:ascii="Arial" w:hAnsi="Arial" w:cs="Arial"/>
                <w:b/>
                <w:sz w:val="20"/>
                <w:szCs w:val="20"/>
              </w:rPr>
              <w:t>Unidad I y 2</w:t>
            </w:r>
          </w:p>
          <w:p w:rsidR="00BA7244" w:rsidRPr="00601C15" w:rsidRDefault="00BA7244" w:rsidP="00BA7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1C15">
              <w:rPr>
                <w:rFonts w:ascii="Arial" w:hAnsi="Arial" w:cs="Arial"/>
                <w:b/>
                <w:sz w:val="20"/>
                <w:szCs w:val="20"/>
              </w:rPr>
              <w:t>Unidad 2 y 3</w:t>
            </w:r>
          </w:p>
          <w:p w:rsidR="00BA7244" w:rsidRPr="00601C15" w:rsidRDefault="00BA7244" w:rsidP="00BA7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1C15">
              <w:rPr>
                <w:rFonts w:ascii="Arial" w:hAnsi="Arial" w:cs="Arial"/>
                <w:b/>
                <w:sz w:val="20"/>
                <w:szCs w:val="20"/>
              </w:rPr>
              <w:t>Unidad 3 y 4</w:t>
            </w:r>
          </w:p>
          <w:p w:rsidR="00BA7244" w:rsidRPr="00601C15" w:rsidRDefault="00BA7244" w:rsidP="00BA7244">
            <w:pPr>
              <w:rPr>
                <w:rFonts w:ascii="Arial" w:hAnsi="Arial" w:cs="Arial"/>
                <w:sz w:val="20"/>
                <w:szCs w:val="20"/>
              </w:rPr>
            </w:pPr>
            <w:r w:rsidRPr="00601C15">
              <w:rPr>
                <w:rFonts w:ascii="Arial" w:hAnsi="Arial" w:cs="Arial"/>
                <w:b/>
                <w:sz w:val="20"/>
                <w:szCs w:val="20"/>
              </w:rPr>
              <w:t>Unidad 4 y 5</w:t>
            </w:r>
          </w:p>
        </w:tc>
      </w:tr>
    </w:tbl>
    <w:p w:rsidR="00AE1B2F" w:rsidRPr="00AE1B2F" w:rsidRDefault="00AE1B2F" w:rsidP="00AE1B2F">
      <w:pPr>
        <w:pStyle w:val="Ttulo2"/>
        <w:jc w:val="both"/>
        <w:rPr>
          <w:rFonts w:ascii="Arial" w:hAnsi="Arial" w:cs="Arial"/>
          <w:color w:val="auto"/>
          <w:sz w:val="20"/>
        </w:rPr>
      </w:pPr>
      <w:r w:rsidRPr="00AE1B2F">
        <w:rPr>
          <w:rFonts w:ascii="Arial" w:hAnsi="Arial" w:cs="Arial"/>
          <w:color w:val="auto"/>
          <w:sz w:val="20"/>
        </w:rPr>
        <w:t>ASIGNACIÓN DE CALIFICACIONES</w:t>
      </w:r>
    </w:p>
    <w:p w:rsidR="00AC0B31" w:rsidRPr="00C95856" w:rsidRDefault="00AC0B31" w:rsidP="00C95856">
      <w:pPr>
        <w:pStyle w:val="Default"/>
        <w:numPr>
          <w:ilvl w:val="0"/>
          <w:numId w:val="6"/>
        </w:numPr>
        <w:ind w:right="453"/>
        <w:jc w:val="both"/>
        <w:rPr>
          <w:sz w:val="20"/>
          <w:szCs w:val="20"/>
          <w:lang w:val="es-ES"/>
        </w:rPr>
      </w:pPr>
      <w:r w:rsidRPr="00C95856">
        <w:rPr>
          <w:sz w:val="20"/>
          <w:szCs w:val="20"/>
          <w:lang w:val="es-ES"/>
        </w:rPr>
        <w:t xml:space="preserve">Calificación por periodo: </w:t>
      </w:r>
      <w:r w:rsidR="00C95856" w:rsidRPr="00C95856">
        <w:rPr>
          <w:sz w:val="20"/>
          <w:szCs w:val="20"/>
          <w:lang w:val="es-ES"/>
        </w:rPr>
        <w:t>S</w:t>
      </w:r>
      <w:r w:rsidRPr="00C95856">
        <w:rPr>
          <w:sz w:val="20"/>
          <w:szCs w:val="20"/>
          <w:lang w:val="es-ES"/>
        </w:rPr>
        <w:t>uma los porcentajes de los factores, que obtuvo el</w:t>
      </w:r>
      <w:r w:rsidR="00C95856" w:rsidRPr="00C95856">
        <w:rPr>
          <w:sz w:val="20"/>
          <w:szCs w:val="20"/>
          <w:lang w:val="es-ES"/>
        </w:rPr>
        <w:t xml:space="preserve"> alumno a lo largo del bimestre y</w:t>
      </w:r>
      <w:r w:rsidRPr="00C95856">
        <w:rPr>
          <w:sz w:val="20"/>
          <w:szCs w:val="20"/>
          <w:lang w:val="es-ES"/>
        </w:rPr>
        <w:t xml:space="preserve"> contar con el 85% de asistencia. </w:t>
      </w:r>
    </w:p>
    <w:p w:rsidR="00AC0B31" w:rsidRPr="00AC0B31" w:rsidRDefault="00AC0B31" w:rsidP="00C95856">
      <w:pPr>
        <w:pStyle w:val="Default"/>
        <w:numPr>
          <w:ilvl w:val="0"/>
          <w:numId w:val="6"/>
        </w:numPr>
        <w:ind w:right="453"/>
        <w:jc w:val="both"/>
        <w:rPr>
          <w:b/>
          <w:sz w:val="20"/>
          <w:szCs w:val="20"/>
          <w:lang w:val="es-ES"/>
        </w:rPr>
      </w:pPr>
      <w:r w:rsidRPr="00AC0B31">
        <w:rPr>
          <w:sz w:val="20"/>
          <w:szCs w:val="20"/>
          <w:lang w:val="es-ES"/>
        </w:rPr>
        <w:t>Calificación final: Se integra por el promedio de la calificación del examen ordinario de primera o segunda vuelta con el promedio general de las calificaciones de los 4 periodos del ciclo escolar.</w:t>
      </w:r>
    </w:p>
    <w:p w:rsidR="00AE1B2F" w:rsidRDefault="00AE1B2F" w:rsidP="00C95856">
      <w:pPr>
        <w:pStyle w:val="Default"/>
        <w:ind w:right="453"/>
        <w:jc w:val="both"/>
        <w:rPr>
          <w:sz w:val="20"/>
          <w:szCs w:val="20"/>
        </w:rPr>
      </w:pPr>
      <w:r w:rsidRPr="003D5C6C">
        <w:rPr>
          <w:sz w:val="20"/>
          <w:szCs w:val="20"/>
        </w:rPr>
        <w:t>.</w:t>
      </w:r>
    </w:p>
    <w:sectPr w:rsidR="00AE1B2F" w:rsidSect="00601C15">
      <w:pgSz w:w="15840" w:h="12240" w:orient="landscape"/>
      <w:pgMar w:top="284" w:right="360" w:bottom="539" w:left="5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605"/>
      </v:shape>
    </w:pict>
  </w:numPicBullet>
  <w:abstractNum w:abstractNumId="0" w15:restartNumberingAfterBreak="0">
    <w:nsid w:val="18651833"/>
    <w:multiLevelType w:val="hybridMultilevel"/>
    <w:tmpl w:val="A13E588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6251"/>
    <w:multiLevelType w:val="hybridMultilevel"/>
    <w:tmpl w:val="D7E647DC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1A22"/>
    <w:multiLevelType w:val="hybridMultilevel"/>
    <w:tmpl w:val="CAB62C7C"/>
    <w:lvl w:ilvl="0" w:tplc="A2DED02C">
      <w:start w:val="100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5A80"/>
    <w:multiLevelType w:val="hybridMultilevel"/>
    <w:tmpl w:val="E6503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F5D27"/>
    <w:multiLevelType w:val="singleLevel"/>
    <w:tmpl w:val="08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DC390B"/>
    <w:multiLevelType w:val="hybridMultilevel"/>
    <w:tmpl w:val="C8BEB9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33A47"/>
    <w:multiLevelType w:val="hybridMultilevel"/>
    <w:tmpl w:val="115420A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2F"/>
    <w:rsid w:val="00082DEC"/>
    <w:rsid w:val="000E40F3"/>
    <w:rsid w:val="000F2159"/>
    <w:rsid w:val="001962A4"/>
    <w:rsid w:val="002005BC"/>
    <w:rsid w:val="00206599"/>
    <w:rsid w:val="00211263"/>
    <w:rsid w:val="00460278"/>
    <w:rsid w:val="00464799"/>
    <w:rsid w:val="005131A5"/>
    <w:rsid w:val="005557E5"/>
    <w:rsid w:val="005641BE"/>
    <w:rsid w:val="0059509A"/>
    <w:rsid w:val="00601C15"/>
    <w:rsid w:val="006B113D"/>
    <w:rsid w:val="006D4217"/>
    <w:rsid w:val="00802E59"/>
    <w:rsid w:val="00825C1D"/>
    <w:rsid w:val="00882B4F"/>
    <w:rsid w:val="008D453A"/>
    <w:rsid w:val="0092775F"/>
    <w:rsid w:val="009C634B"/>
    <w:rsid w:val="009D356F"/>
    <w:rsid w:val="00A04247"/>
    <w:rsid w:val="00A572E4"/>
    <w:rsid w:val="00A63C02"/>
    <w:rsid w:val="00A90606"/>
    <w:rsid w:val="00A9750C"/>
    <w:rsid w:val="00AC0B31"/>
    <w:rsid w:val="00AE1B2F"/>
    <w:rsid w:val="00B578E6"/>
    <w:rsid w:val="00B701C4"/>
    <w:rsid w:val="00B85F75"/>
    <w:rsid w:val="00BA7244"/>
    <w:rsid w:val="00C95856"/>
    <w:rsid w:val="00D40BBF"/>
    <w:rsid w:val="00D90064"/>
    <w:rsid w:val="00EE1244"/>
    <w:rsid w:val="00EE6B62"/>
    <w:rsid w:val="00F54985"/>
    <w:rsid w:val="00F87D1F"/>
    <w:rsid w:val="00F90C44"/>
    <w:rsid w:val="00F95392"/>
    <w:rsid w:val="00FD0C40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C769C-519E-4D0D-ABC9-E65BC7B4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B2F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1B2F"/>
    <w:pPr>
      <w:keepNext/>
      <w:ind w:left="180"/>
      <w:jc w:val="center"/>
      <w:outlineLvl w:val="0"/>
    </w:pPr>
    <w:rPr>
      <w:sz w:val="52"/>
      <w:szCs w:val="5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1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1B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ar"/>
    <w:qFormat/>
    <w:rsid w:val="00AE1B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1B2F"/>
    <w:rPr>
      <w:rFonts w:ascii="Times New Roman" w:eastAsia="Times New Roman" w:hAnsi="Times New Roman" w:cs="Times New Roman"/>
      <w:sz w:val="52"/>
      <w:szCs w:val="5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1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1B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AE1B2F"/>
    <w:rPr>
      <w:rFonts w:ascii="Cambria" w:eastAsia="Times New Roman" w:hAnsi="Cambria" w:cs="Times New Roman"/>
      <w:lang w:eastAsia="es-ES"/>
    </w:rPr>
  </w:style>
  <w:style w:type="paragraph" w:styleId="Puesto">
    <w:name w:val="Title"/>
    <w:basedOn w:val="Normal"/>
    <w:link w:val="PuestoCar"/>
    <w:uiPriority w:val="10"/>
    <w:qFormat/>
    <w:rsid w:val="00AE1B2F"/>
    <w:pPr>
      <w:jc w:val="center"/>
    </w:pPr>
    <w:rPr>
      <w:szCs w:val="20"/>
    </w:rPr>
  </w:style>
  <w:style w:type="character" w:customStyle="1" w:styleId="PuestoCar">
    <w:name w:val="Puesto Car"/>
    <w:basedOn w:val="Fuentedeprrafopredeter"/>
    <w:link w:val="Puesto"/>
    <w:uiPriority w:val="10"/>
    <w:rsid w:val="00AE1B2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AE1B2F"/>
    <w:pPr>
      <w:jc w:val="both"/>
    </w:pPr>
    <w:rPr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1B2F"/>
    <w:rPr>
      <w:rFonts w:ascii="Times New Roman" w:eastAsia="Times New Roman" w:hAnsi="Times New Roman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AE1B2F"/>
    <w:pPr>
      <w:jc w:val="left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B2F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  <w:lang w:val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E1B2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E1B2F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E1B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B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B2F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A90606"/>
    <w:rPr>
      <w:color w:val="0000FF" w:themeColor="hyperlink"/>
      <w:u w:val="single"/>
    </w:rPr>
  </w:style>
  <w:style w:type="table" w:styleId="Tablanormal2">
    <w:name w:val="Plain Table 2"/>
    <w:basedOn w:val="Tablanormal"/>
    <w:uiPriority w:val="42"/>
    <w:rsid w:val="001962A4"/>
    <w:pPr>
      <w:jc w:val="left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uadrculadetablaclara">
    <w:name w:val="Grid Table Light"/>
    <w:basedOn w:val="Tablanormal"/>
    <w:uiPriority w:val="40"/>
    <w:rsid w:val="00BA72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amenlinea.unam.mx/recurso/100-unidades-didacticas-interactivas-de-las-areas-de-matematicas-y-fisica" TargetMode="External"/><Relationship Id="rId5" Type="http://schemas.openxmlformats.org/officeDocument/2006/relationships/hyperlink" Target="http://valle.fciencias.unam.mx/licenciatura/bibliografia/arizmend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872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Ortega</dc:creator>
  <cp:lastModifiedBy>Adrix</cp:lastModifiedBy>
  <cp:revision>14</cp:revision>
  <dcterms:created xsi:type="dcterms:W3CDTF">2015-08-07T01:08:00Z</dcterms:created>
  <dcterms:modified xsi:type="dcterms:W3CDTF">2015-09-01T12:47:00Z</dcterms:modified>
</cp:coreProperties>
</file>